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5C6FB" w14:textId="77777777" w:rsidR="005F5D7C" w:rsidRDefault="005F5D7C" w:rsidP="005F5D7C">
      <w:pPr>
        <w:jc w:val="center"/>
      </w:pPr>
      <w:r>
        <w:rPr>
          <w:noProof/>
        </w:rPr>
        <w:drawing>
          <wp:anchor distT="0" distB="0" distL="114300" distR="114300" simplePos="0" relativeHeight="251658240" behindDoc="0" locked="0" layoutInCell="1" allowOverlap="1" wp14:anchorId="2C5FC3C2" wp14:editId="0F6F2F90">
            <wp:simplePos x="0" y="0"/>
            <wp:positionH relativeFrom="margin">
              <wp:align>center</wp:align>
            </wp:positionH>
            <wp:positionV relativeFrom="paragraph">
              <wp:posOffset>-819150</wp:posOffset>
            </wp:positionV>
            <wp:extent cx="2468880" cy="1042670"/>
            <wp:effectExtent l="0" t="0" r="7620" b="5080"/>
            <wp:wrapNone/>
            <wp:docPr id="1" name="Picture 1"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8880" cy="1042670"/>
                    </a:xfrm>
                    <a:prstGeom prst="rect">
                      <a:avLst/>
                    </a:prstGeom>
                    <a:noFill/>
                  </pic:spPr>
                </pic:pic>
              </a:graphicData>
            </a:graphic>
          </wp:anchor>
        </w:drawing>
      </w:r>
    </w:p>
    <w:p w14:paraId="6E2F7342" w14:textId="77777777" w:rsidR="005F5D7C" w:rsidRPr="00F84413" w:rsidRDefault="005F5D7C" w:rsidP="005F5D7C">
      <w:pPr>
        <w:spacing w:after="0"/>
        <w:jc w:val="center"/>
        <w:rPr>
          <w:b/>
        </w:rPr>
      </w:pPr>
      <w:r w:rsidRPr="00F84413">
        <w:rPr>
          <w:b/>
        </w:rPr>
        <w:t>Santa Cruz County Partner Reports</w:t>
      </w:r>
    </w:p>
    <w:p w14:paraId="2D65905B" w14:textId="77777777" w:rsidR="005F5D7C" w:rsidRDefault="005F5D7C" w:rsidP="005F5D7C">
      <w:pPr>
        <w:spacing w:after="0"/>
        <w:jc w:val="center"/>
        <w:rPr>
          <w:b/>
        </w:rPr>
      </w:pPr>
      <w:r w:rsidRPr="00F84413">
        <w:rPr>
          <w:b/>
        </w:rPr>
        <w:t>J</w:t>
      </w:r>
      <w:r>
        <w:rPr>
          <w:b/>
        </w:rPr>
        <w:t>une 25</w:t>
      </w:r>
      <w:r w:rsidRPr="00F84413">
        <w:rPr>
          <w:b/>
        </w:rPr>
        <w:t>, 2025, LWDB Meeting</w:t>
      </w:r>
    </w:p>
    <w:p w14:paraId="39BDF8C7" w14:textId="77777777" w:rsidR="00350973" w:rsidRDefault="00350973"/>
    <w:p w14:paraId="00FB7946" w14:textId="3382B0CA" w:rsidR="005F5D7C" w:rsidRDefault="005F5D7C" w:rsidP="005F5D7C">
      <w:pPr>
        <w:jc w:val="center"/>
        <w:rPr>
          <w:b/>
          <w:bCs/>
        </w:rPr>
      </w:pPr>
      <w:r w:rsidRPr="003E4E83">
        <w:rPr>
          <w:b/>
          <w:bCs/>
          <w:highlight w:val="yellow"/>
        </w:rPr>
        <w:t>Title I: WIOA</w:t>
      </w:r>
    </w:p>
    <w:p w14:paraId="3A4B777B" w14:textId="5FE81D05" w:rsidR="003E4E83" w:rsidRDefault="00CE7DB8" w:rsidP="003E4E83">
      <w:r w:rsidRPr="00CE7DB8">
        <w:t xml:space="preserve">WIOA Title I </w:t>
      </w:r>
      <w:r>
        <w:t>continues</w:t>
      </w:r>
      <w:r w:rsidRPr="00CE7DB8">
        <w:t xml:space="preserve"> its outreach efforts by attending informational events and networking with other One Stops. Interest in the CDL program remains strong, though there has been a noticeable increase in demand for trade certifications such as HVAC, Electric, and Welding. Additionally, many participants are pursuing healthcare certifications, including medical assistant, billing and coding, pharmacy tech, LPN, and physical therapy</w:t>
      </w:r>
      <w:r>
        <w:t xml:space="preserve">. Other in-demand certifications that clients seek are anything in Information Technology, such as cybersecurity, CompTIA, IT Support Specialist, and IT Support Technician. </w:t>
      </w:r>
      <w:r w:rsidR="008B6F58">
        <w:t xml:space="preserve"> </w:t>
      </w:r>
    </w:p>
    <w:p w14:paraId="7B5C8619" w14:textId="399F15E5" w:rsidR="00CE7DB8" w:rsidRDefault="00CE7DB8" w:rsidP="003E4E83">
      <w:r>
        <w:t>Adults enrolled in training 50</w:t>
      </w:r>
    </w:p>
    <w:p w14:paraId="6217F4AF" w14:textId="723A697F" w:rsidR="00CE7DB8" w:rsidRDefault="00CE7DB8" w:rsidP="003E4E83">
      <w:r>
        <w:t>Dislocated Workers enrolled in training 7</w:t>
      </w:r>
    </w:p>
    <w:p w14:paraId="2CF015CD" w14:textId="5E2A3F64" w:rsidR="00CE7DB8" w:rsidRDefault="00CE7DB8" w:rsidP="003E4E83">
      <w:r>
        <w:t>Youth enrolled in training or receiving individualized career services 24</w:t>
      </w:r>
    </w:p>
    <w:p w14:paraId="6AB4B295" w14:textId="0345EDFB" w:rsidR="00BB4496" w:rsidRPr="00BB4496" w:rsidRDefault="00BB4496" w:rsidP="00BB4496">
      <w:pPr>
        <w:jc w:val="center"/>
        <w:rPr>
          <w:color w:val="EE0000"/>
          <w:sz w:val="20"/>
          <w:szCs w:val="20"/>
        </w:rPr>
      </w:pPr>
      <w:r w:rsidRPr="00BB4496">
        <w:rPr>
          <w:color w:val="EE0000"/>
          <w:sz w:val="20"/>
          <w:szCs w:val="20"/>
        </w:rPr>
        <w:t>*PY 24 July 1, 2025- June 30, 2025*</w:t>
      </w:r>
    </w:p>
    <w:p w14:paraId="3A9346B9" w14:textId="51F1E8E0" w:rsidR="005F5D7C" w:rsidRDefault="005F5D7C" w:rsidP="005F5D7C">
      <w:pPr>
        <w:jc w:val="center"/>
        <w:rPr>
          <w:b/>
          <w:bCs/>
        </w:rPr>
      </w:pPr>
      <w:r w:rsidRPr="005F5D7C">
        <w:rPr>
          <w:b/>
          <w:bCs/>
          <w:highlight w:val="yellow"/>
        </w:rPr>
        <w:t>Title II: Adult Ed</w:t>
      </w:r>
    </w:p>
    <w:p w14:paraId="55A62297" w14:textId="77777777" w:rsidR="005F5D7C" w:rsidRPr="005F5D7C" w:rsidRDefault="005F5D7C" w:rsidP="005F5D7C">
      <w:pPr>
        <w:autoSpaceDE w:val="0"/>
        <w:autoSpaceDN w:val="0"/>
        <w:adjustRightInd w:val="0"/>
        <w:spacing w:after="0" w:line="240" w:lineRule="auto"/>
        <w:rPr>
          <w:rFonts w:eastAsia="Calibri" w:cstheme="minorHAnsi"/>
          <w:b/>
          <w:bCs/>
          <w:color w:val="000000"/>
        </w:rPr>
      </w:pPr>
      <w:r w:rsidRPr="005F5D7C">
        <w:rPr>
          <w:rFonts w:eastAsia="Calibri" w:cstheme="minorHAnsi"/>
          <w:b/>
          <w:bCs/>
          <w:color w:val="000000"/>
        </w:rPr>
        <w:t>Enrollment:</w:t>
      </w:r>
    </w:p>
    <w:p w14:paraId="6189D3B8" w14:textId="77777777" w:rsidR="005F5D7C" w:rsidRPr="005F5D7C" w:rsidRDefault="005F5D7C" w:rsidP="005F5D7C">
      <w:pPr>
        <w:autoSpaceDE w:val="0"/>
        <w:autoSpaceDN w:val="0"/>
        <w:adjustRightInd w:val="0"/>
        <w:spacing w:after="0" w:line="240" w:lineRule="auto"/>
        <w:rPr>
          <w:rFonts w:eastAsia="Calibri" w:cstheme="minorHAnsi"/>
          <w:color w:val="000000"/>
        </w:rPr>
      </w:pPr>
      <w:r w:rsidRPr="005F5D7C">
        <w:rPr>
          <w:rFonts w:eastAsia="Calibri" w:cstheme="minorHAnsi"/>
          <w:color w:val="000000"/>
        </w:rPr>
        <w:t>Goal ABE: 160, Current: 67</w:t>
      </w:r>
    </w:p>
    <w:p w14:paraId="7F8C2403" w14:textId="77777777" w:rsidR="005F5D7C" w:rsidRPr="005F5D7C" w:rsidRDefault="005F5D7C" w:rsidP="005F5D7C">
      <w:pPr>
        <w:autoSpaceDE w:val="0"/>
        <w:autoSpaceDN w:val="0"/>
        <w:adjustRightInd w:val="0"/>
        <w:spacing w:after="0" w:line="240" w:lineRule="auto"/>
        <w:rPr>
          <w:rFonts w:eastAsia="Calibri" w:cstheme="minorHAnsi"/>
          <w:color w:val="000000"/>
        </w:rPr>
      </w:pPr>
      <w:r w:rsidRPr="005F5D7C">
        <w:rPr>
          <w:rFonts w:eastAsia="Calibri" w:cstheme="minorHAnsi"/>
          <w:color w:val="000000"/>
        </w:rPr>
        <w:t>Goal ESOL: 240, Current: 239</w:t>
      </w:r>
    </w:p>
    <w:p w14:paraId="3E4E960E" w14:textId="77777777" w:rsidR="005F5D7C" w:rsidRPr="005F5D7C" w:rsidRDefault="005F5D7C" w:rsidP="005F5D7C">
      <w:pPr>
        <w:autoSpaceDE w:val="0"/>
        <w:autoSpaceDN w:val="0"/>
        <w:adjustRightInd w:val="0"/>
        <w:spacing w:after="0" w:line="240" w:lineRule="auto"/>
        <w:rPr>
          <w:rFonts w:eastAsia="Calibri" w:cstheme="minorHAnsi"/>
          <w:color w:val="000000"/>
        </w:rPr>
      </w:pPr>
    </w:p>
    <w:p w14:paraId="67DF6070" w14:textId="77777777" w:rsidR="005F5D7C" w:rsidRPr="005F5D7C" w:rsidRDefault="005F5D7C" w:rsidP="005F5D7C">
      <w:pPr>
        <w:autoSpaceDE w:val="0"/>
        <w:autoSpaceDN w:val="0"/>
        <w:adjustRightInd w:val="0"/>
        <w:spacing w:after="0" w:line="240" w:lineRule="auto"/>
        <w:rPr>
          <w:rFonts w:eastAsia="Calibri" w:cstheme="minorHAnsi"/>
          <w:b/>
          <w:color w:val="000000"/>
        </w:rPr>
      </w:pPr>
      <w:r w:rsidRPr="005F5D7C">
        <w:rPr>
          <w:rFonts w:eastAsia="Calibri" w:cstheme="minorHAnsi"/>
          <w:b/>
          <w:color w:val="000000"/>
        </w:rPr>
        <w:t>Progress Exam Test Rate:</w:t>
      </w:r>
    </w:p>
    <w:p w14:paraId="7F83A238" w14:textId="77777777" w:rsidR="005F5D7C" w:rsidRPr="005F5D7C" w:rsidRDefault="005F5D7C" w:rsidP="005F5D7C">
      <w:pPr>
        <w:autoSpaceDE w:val="0"/>
        <w:autoSpaceDN w:val="0"/>
        <w:adjustRightInd w:val="0"/>
        <w:spacing w:after="0" w:line="240" w:lineRule="auto"/>
        <w:rPr>
          <w:rFonts w:eastAsia="Calibri" w:cstheme="minorHAnsi"/>
          <w:color w:val="000000"/>
        </w:rPr>
      </w:pPr>
      <w:r w:rsidRPr="005F5D7C">
        <w:rPr>
          <w:rFonts w:eastAsia="Calibri" w:cstheme="minorHAnsi"/>
          <w:color w:val="000000"/>
        </w:rPr>
        <w:t xml:space="preserve">State is at 53% </w:t>
      </w:r>
    </w:p>
    <w:p w14:paraId="77F33002" w14:textId="77777777" w:rsidR="005F5D7C" w:rsidRPr="005F5D7C" w:rsidRDefault="005F5D7C" w:rsidP="005F5D7C">
      <w:pPr>
        <w:autoSpaceDE w:val="0"/>
        <w:autoSpaceDN w:val="0"/>
        <w:adjustRightInd w:val="0"/>
        <w:spacing w:after="0" w:line="240" w:lineRule="auto"/>
        <w:rPr>
          <w:rFonts w:eastAsia="Calibri" w:cstheme="minorHAnsi"/>
          <w:color w:val="000000"/>
        </w:rPr>
      </w:pPr>
      <w:r w:rsidRPr="005F5D7C">
        <w:rPr>
          <w:rFonts w:eastAsia="Calibri" w:cstheme="minorHAnsi"/>
          <w:color w:val="000000"/>
        </w:rPr>
        <w:t>Currently we’re at 43%</w:t>
      </w:r>
    </w:p>
    <w:p w14:paraId="4785ABB2" w14:textId="77777777" w:rsidR="005F5D7C" w:rsidRPr="005F5D7C" w:rsidRDefault="005F5D7C" w:rsidP="005F5D7C">
      <w:pPr>
        <w:autoSpaceDE w:val="0"/>
        <w:autoSpaceDN w:val="0"/>
        <w:adjustRightInd w:val="0"/>
        <w:spacing w:after="0" w:line="240" w:lineRule="auto"/>
        <w:rPr>
          <w:rFonts w:eastAsia="Calibri" w:cstheme="minorHAnsi"/>
          <w:color w:val="000000"/>
        </w:rPr>
      </w:pPr>
    </w:p>
    <w:p w14:paraId="6E18A5F3" w14:textId="77777777" w:rsidR="005F5D7C" w:rsidRPr="005F5D7C" w:rsidRDefault="005F5D7C" w:rsidP="005F5D7C">
      <w:pPr>
        <w:autoSpaceDE w:val="0"/>
        <w:autoSpaceDN w:val="0"/>
        <w:adjustRightInd w:val="0"/>
        <w:spacing w:after="0" w:line="240" w:lineRule="auto"/>
        <w:rPr>
          <w:rFonts w:eastAsia="Calibri" w:cstheme="minorHAnsi"/>
          <w:b/>
          <w:color w:val="000000"/>
        </w:rPr>
      </w:pPr>
      <w:r w:rsidRPr="005F5D7C">
        <w:rPr>
          <w:rFonts w:eastAsia="Calibri" w:cstheme="minorHAnsi"/>
          <w:b/>
          <w:color w:val="000000"/>
        </w:rPr>
        <w:t>Progress Exam Success Rate:</w:t>
      </w:r>
    </w:p>
    <w:p w14:paraId="42A356C2" w14:textId="77777777" w:rsidR="005F5D7C" w:rsidRPr="005F5D7C" w:rsidRDefault="005F5D7C" w:rsidP="005F5D7C">
      <w:pPr>
        <w:autoSpaceDE w:val="0"/>
        <w:autoSpaceDN w:val="0"/>
        <w:adjustRightInd w:val="0"/>
        <w:spacing w:after="0" w:line="240" w:lineRule="auto"/>
        <w:rPr>
          <w:rFonts w:eastAsia="Calibri" w:cstheme="minorHAnsi"/>
          <w:color w:val="000000"/>
        </w:rPr>
      </w:pPr>
      <w:r w:rsidRPr="005F5D7C">
        <w:rPr>
          <w:rFonts w:eastAsia="Calibri" w:cstheme="minorHAnsi"/>
          <w:color w:val="000000"/>
        </w:rPr>
        <w:t xml:space="preserve">State is at 59 % </w:t>
      </w:r>
    </w:p>
    <w:p w14:paraId="0F443782" w14:textId="77777777" w:rsidR="005F5D7C" w:rsidRPr="005F5D7C" w:rsidRDefault="005F5D7C" w:rsidP="005F5D7C">
      <w:pPr>
        <w:autoSpaceDE w:val="0"/>
        <w:autoSpaceDN w:val="0"/>
        <w:adjustRightInd w:val="0"/>
        <w:spacing w:after="0" w:line="240" w:lineRule="auto"/>
        <w:rPr>
          <w:rFonts w:eastAsia="Calibri" w:cstheme="minorHAnsi"/>
          <w:color w:val="000000"/>
        </w:rPr>
      </w:pPr>
      <w:r w:rsidRPr="005F5D7C">
        <w:rPr>
          <w:rFonts w:eastAsia="Calibri" w:cstheme="minorHAnsi"/>
          <w:color w:val="000000"/>
        </w:rPr>
        <w:t>Currently we’re at 50%</w:t>
      </w:r>
    </w:p>
    <w:p w14:paraId="47122056" w14:textId="77777777" w:rsidR="005F5D7C" w:rsidRPr="005F5D7C" w:rsidRDefault="005F5D7C" w:rsidP="005F5D7C">
      <w:pPr>
        <w:autoSpaceDE w:val="0"/>
        <w:autoSpaceDN w:val="0"/>
        <w:adjustRightInd w:val="0"/>
        <w:spacing w:after="0" w:line="240" w:lineRule="auto"/>
        <w:rPr>
          <w:rFonts w:eastAsia="Calibri" w:cstheme="minorHAnsi"/>
          <w:color w:val="000000"/>
        </w:rPr>
      </w:pPr>
      <w:r w:rsidRPr="005F5D7C">
        <w:rPr>
          <w:rFonts w:eastAsia="Calibri" w:cstheme="minorHAnsi"/>
          <w:color w:val="000000"/>
        </w:rPr>
        <w:t xml:space="preserve"> </w:t>
      </w:r>
    </w:p>
    <w:p w14:paraId="1D6F603B" w14:textId="77777777" w:rsidR="005F5D7C" w:rsidRPr="005F5D7C" w:rsidRDefault="005F5D7C" w:rsidP="005F5D7C">
      <w:pPr>
        <w:autoSpaceDE w:val="0"/>
        <w:autoSpaceDN w:val="0"/>
        <w:adjustRightInd w:val="0"/>
        <w:spacing w:after="0" w:line="240" w:lineRule="auto"/>
        <w:rPr>
          <w:rFonts w:eastAsia="Calibri" w:cstheme="minorHAnsi"/>
          <w:b/>
          <w:color w:val="000000"/>
        </w:rPr>
      </w:pPr>
      <w:r w:rsidRPr="005F5D7C">
        <w:rPr>
          <w:rFonts w:eastAsia="Calibri" w:cstheme="minorHAnsi"/>
          <w:b/>
          <w:color w:val="000000"/>
        </w:rPr>
        <w:t>Comments:</w:t>
      </w:r>
    </w:p>
    <w:p w14:paraId="54CB7ADE" w14:textId="4A32C26D" w:rsidR="005F5D7C" w:rsidRPr="005F5D7C" w:rsidRDefault="005F5D7C" w:rsidP="005F5D7C">
      <w:pPr>
        <w:spacing w:before="100" w:beforeAutospacing="1" w:after="100" w:afterAutospacing="1" w:line="276" w:lineRule="auto"/>
        <w:rPr>
          <w:rFonts w:eastAsia="Times New Roman" w:cstheme="minorHAnsi"/>
        </w:rPr>
      </w:pPr>
      <w:r w:rsidRPr="005F5D7C">
        <w:rPr>
          <w:rFonts w:eastAsia="Times New Roman" w:cstheme="minorHAnsi"/>
        </w:rPr>
        <w:t xml:space="preserve">On May 30th, the Santa Cruz County Adult Education Program celebrated the accomplishments of </w:t>
      </w:r>
      <w:r w:rsidRPr="005F5D7C">
        <w:rPr>
          <w:rFonts w:eastAsia="Times New Roman" w:cstheme="minorHAnsi"/>
          <w:b/>
        </w:rPr>
        <w:t>21 High School Equivalency graduates and 7 English as a Second Language Program graduates</w:t>
      </w:r>
      <w:r w:rsidRPr="005F5D7C">
        <w:rPr>
          <w:rFonts w:eastAsia="Times New Roman" w:cstheme="minorHAnsi"/>
        </w:rPr>
        <w:t xml:space="preserve"> during our annual graduation ceremony. Held in partnership with the Santa Cruz Center and proudly supported by the Santa Cruz County School Superintendent’s Office and the Arizona Department of Education, the event highlighted the transformative power of adult education. Many of our graduates </w:t>
      </w:r>
      <w:r w:rsidR="008B6F58" w:rsidRPr="005F5D7C">
        <w:rPr>
          <w:rFonts w:eastAsia="Times New Roman" w:cstheme="minorHAnsi"/>
        </w:rPr>
        <w:t>have balanced</w:t>
      </w:r>
      <w:r w:rsidRPr="005F5D7C">
        <w:rPr>
          <w:rFonts w:eastAsia="Times New Roman" w:cstheme="minorHAnsi"/>
        </w:rPr>
        <w:t xml:space="preserve"> jobs, families, and other responsibilities while working toward their goals, and several have already enrolled in college or are preparing to enter the workforce. We are especially grateful to South32 for their sponsorship and continued support of adult learners in our community.</w:t>
      </w:r>
    </w:p>
    <w:p w14:paraId="70A00CBD" w14:textId="77777777" w:rsidR="005F5D7C" w:rsidRPr="005F5D7C" w:rsidRDefault="005F5D7C" w:rsidP="005F5D7C">
      <w:pPr>
        <w:rPr>
          <w:b/>
          <w:bCs/>
        </w:rPr>
      </w:pPr>
    </w:p>
    <w:p w14:paraId="47B1A094" w14:textId="32F1FDA1" w:rsidR="005F5D7C" w:rsidRDefault="005F5D7C" w:rsidP="005F5D7C">
      <w:pPr>
        <w:jc w:val="center"/>
        <w:rPr>
          <w:b/>
          <w:bCs/>
        </w:rPr>
      </w:pPr>
      <w:r w:rsidRPr="005F5D7C">
        <w:rPr>
          <w:b/>
          <w:bCs/>
          <w:highlight w:val="yellow"/>
        </w:rPr>
        <w:t>Title III: Employment Services</w:t>
      </w:r>
    </w:p>
    <w:p w14:paraId="50917DE1" w14:textId="07D8AF5D" w:rsidR="005F5D7C" w:rsidRDefault="005F5D7C" w:rsidP="005F5D7C">
      <w:pPr>
        <w:jc w:val="center"/>
        <w:rPr>
          <w:b/>
          <w:bCs/>
        </w:rPr>
      </w:pPr>
      <w:r>
        <w:rPr>
          <w:b/>
          <w:bCs/>
        </w:rPr>
        <w:t>April 1 to June 6</w:t>
      </w:r>
    </w:p>
    <w:tbl>
      <w:tblPr>
        <w:tblStyle w:val="TableGrid"/>
        <w:tblW w:w="0" w:type="auto"/>
        <w:tblLook w:val="04A0" w:firstRow="1" w:lastRow="0" w:firstColumn="1" w:lastColumn="0" w:noHBand="0" w:noVBand="1"/>
      </w:tblPr>
      <w:tblGrid>
        <w:gridCol w:w="4675"/>
        <w:gridCol w:w="4675"/>
      </w:tblGrid>
      <w:tr w:rsidR="005F5D7C" w14:paraId="750501CC" w14:textId="77777777">
        <w:tc>
          <w:tcPr>
            <w:tcW w:w="4675" w:type="dxa"/>
          </w:tcPr>
          <w:p w14:paraId="54A70FE4" w14:textId="2CCC1FC8" w:rsidR="005F5D7C" w:rsidRDefault="005F5D7C" w:rsidP="005F5D7C">
            <w:pPr>
              <w:jc w:val="center"/>
              <w:rPr>
                <w:b/>
                <w:bCs/>
              </w:rPr>
            </w:pPr>
            <w:r>
              <w:rPr>
                <w:b/>
                <w:bCs/>
              </w:rPr>
              <w:t>Staff assisted registrations</w:t>
            </w:r>
          </w:p>
        </w:tc>
        <w:tc>
          <w:tcPr>
            <w:tcW w:w="4675" w:type="dxa"/>
          </w:tcPr>
          <w:p w14:paraId="28197E0A" w14:textId="7602DCD5" w:rsidR="005F5D7C" w:rsidRDefault="005F5D7C" w:rsidP="005F5D7C">
            <w:pPr>
              <w:jc w:val="center"/>
              <w:rPr>
                <w:b/>
                <w:bCs/>
              </w:rPr>
            </w:pPr>
            <w:r>
              <w:rPr>
                <w:b/>
                <w:bCs/>
              </w:rPr>
              <w:t>275</w:t>
            </w:r>
          </w:p>
        </w:tc>
      </w:tr>
      <w:tr w:rsidR="005F5D7C" w14:paraId="22921069" w14:textId="77777777">
        <w:tc>
          <w:tcPr>
            <w:tcW w:w="4675" w:type="dxa"/>
          </w:tcPr>
          <w:p w14:paraId="5C22E9D7" w14:textId="0279FD20" w:rsidR="005F5D7C" w:rsidRDefault="005F5D7C" w:rsidP="005F5D7C">
            <w:pPr>
              <w:jc w:val="center"/>
              <w:rPr>
                <w:b/>
                <w:bCs/>
              </w:rPr>
            </w:pPr>
            <w:r>
              <w:rPr>
                <w:b/>
                <w:bCs/>
              </w:rPr>
              <w:t>Average age</w:t>
            </w:r>
          </w:p>
        </w:tc>
        <w:tc>
          <w:tcPr>
            <w:tcW w:w="4675" w:type="dxa"/>
          </w:tcPr>
          <w:p w14:paraId="4271CB53" w14:textId="334988C6" w:rsidR="005F5D7C" w:rsidRDefault="005F5D7C" w:rsidP="005F5D7C">
            <w:pPr>
              <w:jc w:val="center"/>
              <w:rPr>
                <w:b/>
                <w:bCs/>
              </w:rPr>
            </w:pPr>
            <w:r>
              <w:rPr>
                <w:b/>
                <w:bCs/>
              </w:rPr>
              <w:t>43</w:t>
            </w:r>
          </w:p>
        </w:tc>
      </w:tr>
      <w:tr w:rsidR="005F5D7C" w14:paraId="31EADCA3" w14:textId="77777777">
        <w:tc>
          <w:tcPr>
            <w:tcW w:w="4675" w:type="dxa"/>
          </w:tcPr>
          <w:p w14:paraId="588C5D24" w14:textId="40AD9CD5" w:rsidR="005F5D7C" w:rsidRDefault="005F5D7C" w:rsidP="005F5D7C">
            <w:pPr>
              <w:jc w:val="center"/>
              <w:rPr>
                <w:b/>
                <w:bCs/>
              </w:rPr>
            </w:pPr>
            <w:r>
              <w:rPr>
                <w:b/>
                <w:bCs/>
              </w:rPr>
              <w:t>Total Services Provided</w:t>
            </w:r>
          </w:p>
        </w:tc>
        <w:tc>
          <w:tcPr>
            <w:tcW w:w="4675" w:type="dxa"/>
          </w:tcPr>
          <w:p w14:paraId="1BDE157B" w14:textId="76A57085" w:rsidR="005F5D7C" w:rsidRDefault="005F5D7C" w:rsidP="005F5D7C">
            <w:pPr>
              <w:jc w:val="center"/>
              <w:rPr>
                <w:b/>
                <w:bCs/>
              </w:rPr>
            </w:pPr>
            <w:r>
              <w:rPr>
                <w:b/>
                <w:bCs/>
              </w:rPr>
              <w:t>3,876</w:t>
            </w:r>
          </w:p>
        </w:tc>
      </w:tr>
      <w:tr w:rsidR="005F5D7C" w14:paraId="60609857" w14:textId="77777777">
        <w:tc>
          <w:tcPr>
            <w:tcW w:w="4675" w:type="dxa"/>
          </w:tcPr>
          <w:p w14:paraId="1A1F2199" w14:textId="53C2E406" w:rsidR="005F5D7C" w:rsidRDefault="005F5D7C" w:rsidP="005F5D7C">
            <w:pPr>
              <w:jc w:val="center"/>
              <w:rPr>
                <w:b/>
                <w:bCs/>
              </w:rPr>
            </w:pPr>
            <w:r>
              <w:rPr>
                <w:b/>
                <w:bCs/>
              </w:rPr>
              <w:t>Job referral from AJC</w:t>
            </w:r>
          </w:p>
        </w:tc>
        <w:tc>
          <w:tcPr>
            <w:tcW w:w="4675" w:type="dxa"/>
          </w:tcPr>
          <w:p w14:paraId="3758AFE4" w14:textId="32452217" w:rsidR="005F5D7C" w:rsidRDefault="005F5D7C" w:rsidP="005F5D7C">
            <w:pPr>
              <w:jc w:val="center"/>
              <w:rPr>
                <w:b/>
                <w:bCs/>
              </w:rPr>
            </w:pPr>
            <w:r>
              <w:rPr>
                <w:b/>
                <w:bCs/>
              </w:rPr>
              <w:t>111</w:t>
            </w:r>
          </w:p>
        </w:tc>
      </w:tr>
      <w:tr w:rsidR="005F5D7C" w14:paraId="522D9BEA" w14:textId="77777777">
        <w:tc>
          <w:tcPr>
            <w:tcW w:w="4675" w:type="dxa"/>
          </w:tcPr>
          <w:p w14:paraId="74C12BA0" w14:textId="2E7A6C8C" w:rsidR="005F5D7C" w:rsidRDefault="005F5D7C" w:rsidP="005F5D7C">
            <w:pPr>
              <w:jc w:val="center"/>
              <w:rPr>
                <w:b/>
                <w:bCs/>
              </w:rPr>
            </w:pPr>
            <w:r>
              <w:rPr>
                <w:b/>
                <w:bCs/>
              </w:rPr>
              <w:t>WIOA Referrals to Title I</w:t>
            </w:r>
          </w:p>
        </w:tc>
        <w:tc>
          <w:tcPr>
            <w:tcW w:w="4675" w:type="dxa"/>
          </w:tcPr>
          <w:p w14:paraId="31B39A27" w14:textId="29A2F5BA" w:rsidR="005F5D7C" w:rsidRDefault="005F5D7C" w:rsidP="005F5D7C">
            <w:pPr>
              <w:jc w:val="center"/>
              <w:rPr>
                <w:b/>
                <w:bCs/>
              </w:rPr>
            </w:pPr>
            <w:r>
              <w:rPr>
                <w:b/>
                <w:bCs/>
              </w:rPr>
              <w:t>2</w:t>
            </w:r>
          </w:p>
        </w:tc>
      </w:tr>
      <w:tr w:rsidR="005F5D7C" w14:paraId="7AA729BD" w14:textId="77777777">
        <w:tc>
          <w:tcPr>
            <w:tcW w:w="4675" w:type="dxa"/>
          </w:tcPr>
          <w:p w14:paraId="3AC3405E" w14:textId="5CD67D72" w:rsidR="005F5D7C" w:rsidRDefault="005F5D7C" w:rsidP="005F5D7C">
            <w:pPr>
              <w:jc w:val="center"/>
              <w:rPr>
                <w:b/>
                <w:bCs/>
              </w:rPr>
            </w:pPr>
            <w:r>
              <w:rPr>
                <w:b/>
                <w:bCs/>
              </w:rPr>
              <w:t>Job Placements</w:t>
            </w:r>
          </w:p>
        </w:tc>
        <w:tc>
          <w:tcPr>
            <w:tcW w:w="4675" w:type="dxa"/>
          </w:tcPr>
          <w:p w14:paraId="6F892040" w14:textId="67F3895A" w:rsidR="005F5D7C" w:rsidRDefault="005F5D7C" w:rsidP="005F5D7C">
            <w:pPr>
              <w:jc w:val="center"/>
              <w:rPr>
                <w:b/>
                <w:bCs/>
              </w:rPr>
            </w:pPr>
            <w:r>
              <w:rPr>
                <w:b/>
                <w:bCs/>
              </w:rPr>
              <w:t>26</w:t>
            </w:r>
          </w:p>
        </w:tc>
      </w:tr>
    </w:tbl>
    <w:p w14:paraId="609E0DD4" w14:textId="77777777" w:rsidR="005F5D7C" w:rsidRPr="005F5D7C" w:rsidRDefault="005F5D7C" w:rsidP="005F5D7C">
      <w:pPr>
        <w:jc w:val="center"/>
        <w:rPr>
          <w:b/>
          <w:bCs/>
        </w:rPr>
      </w:pPr>
    </w:p>
    <w:p w14:paraId="00041939" w14:textId="77777777" w:rsidR="005F5D7C" w:rsidRDefault="005F5D7C" w:rsidP="005F5D7C">
      <w:pPr>
        <w:jc w:val="center"/>
        <w:rPr>
          <w:b/>
          <w:bCs/>
        </w:rPr>
      </w:pPr>
    </w:p>
    <w:p w14:paraId="34B0A50C" w14:textId="29F390BB" w:rsidR="005F5D7C" w:rsidRDefault="005F5D7C" w:rsidP="005F5D7C">
      <w:pPr>
        <w:jc w:val="center"/>
        <w:rPr>
          <w:b/>
          <w:bCs/>
        </w:rPr>
      </w:pPr>
      <w:r w:rsidRPr="005F5D7C">
        <w:rPr>
          <w:b/>
          <w:bCs/>
          <w:highlight w:val="yellow"/>
        </w:rPr>
        <w:t>Title IV: Vocational Rehabilitation</w:t>
      </w:r>
    </w:p>
    <w:p w14:paraId="622665E1" w14:textId="77777777" w:rsidR="005F5D7C" w:rsidRPr="005F5D7C" w:rsidRDefault="005F5D7C" w:rsidP="005F5D7C">
      <w:pPr>
        <w:rPr>
          <w:rFonts w:eastAsia="Arial" w:cstheme="minorHAnsi"/>
          <w:b/>
        </w:rPr>
      </w:pPr>
      <w:r w:rsidRPr="005F5D7C">
        <w:rPr>
          <w:rFonts w:eastAsia="Arial" w:cstheme="minorHAnsi"/>
          <w:b/>
        </w:rPr>
        <w:t xml:space="preserve">Program overview: </w:t>
      </w:r>
    </w:p>
    <w:p w14:paraId="761F5502" w14:textId="14A6B99E" w:rsidR="005F5D7C" w:rsidRPr="005F5D7C" w:rsidRDefault="005F5D7C" w:rsidP="005F5D7C">
      <w:pPr>
        <w:rPr>
          <w:rFonts w:eastAsia="Arial" w:cstheme="minorHAnsi"/>
        </w:rPr>
      </w:pPr>
      <w:r w:rsidRPr="005F5D7C">
        <w:rPr>
          <w:rFonts w:eastAsia="Arial" w:cstheme="minorHAnsi"/>
        </w:rPr>
        <w:t xml:space="preserve">Vocational Rehabilitation Services (VR) </w:t>
      </w:r>
      <w:r w:rsidR="008B6F58" w:rsidRPr="005F5D7C">
        <w:rPr>
          <w:rFonts w:eastAsia="Arial" w:cstheme="minorHAnsi"/>
        </w:rPr>
        <w:t>uses</w:t>
      </w:r>
      <w:r w:rsidRPr="005F5D7C">
        <w:rPr>
          <w:rFonts w:eastAsia="Arial" w:cstheme="minorHAnsi"/>
        </w:rPr>
        <w:t xml:space="preserve"> a hybrid model for delivering quality services to job seekers. VR staff are actively working in the community (field) and in the VR office each week</w:t>
      </w:r>
      <w:r w:rsidR="008B6F58">
        <w:rPr>
          <w:rFonts w:eastAsia="Arial" w:cstheme="minorHAnsi"/>
        </w:rPr>
        <w:t>,</w:t>
      </w:r>
      <w:r w:rsidRPr="005F5D7C">
        <w:rPr>
          <w:rFonts w:eastAsia="Arial" w:cstheme="minorHAnsi"/>
        </w:rPr>
        <w:t xml:space="preserve"> meeting with clients in person or virtually</w:t>
      </w:r>
      <w:r w:rsidR="008B6F58">
        <w:rPr>
          <w:rFonts w:eastAsia="Arial" w:cstheme="minorHAnsi"/>
        </w:rPr>
        <w:t>,</w:t>
      </w:r>
      <w:r w:rsidRPr="005F5D7C">
        <w:rPr>
          <w:rFonts w:eastAsia="Arial" w:cstheme="minorHAnsi"/>
        </w:rPr>
        <w:t xml:space="preserve"> depending on </w:t>
      </w:r>
      <w:r w:rsidR="008B6F58">
        <w:rPr>
          <w:rFonts w:eastAsia="Arial" w:cstheme="minorHAnsi"/>
        </w:rPr>
        <w:t xml:space="preserve">the </w:t>
      </w:r>
      <w:r w:rsidRPr="005F5D7C">
        <w:rPr>
          <w:rFonts w:eastAsia="Arial" w:cstheme="minorHAnsi"/>
        </w:rPr>
        <w:t xml:space="preserve">client’s choice. VR Counselors will be scheduled in the office at </w:t>
      </w:r>
      <w:r w:rsidR="008B6F58">
        <w:rPr>
          <w:rFonts w:eastAsia="Arial" w:cstheme="minorHAnsi"/>
        </w:rPr>
        <w:t xml:space="preserve">a </w:t>
      </w:r>
      <w:r w:rsidRPr="005F5D7C">
        <w:rPr>
          <w:rFonts w:eastAsia="Arial" w:cstheme="minorHAnsi"/>
        </w:rPr>
        <w:t xml:space="preserve">minimum </w:t>
      </w:r>
      <w:r w:rsidR="008B6F58">
        <w:rPr>
          <w:rFonts w:eastAsia="Arial" w:cstheme="minorHAnsi"/>
        </w:rPr>
        <w:t xml:space="preserve">of </w:t>
      </w:r>
      <w:r w:rsidRPr="005F5D7C">
        <w:rPr>
          <w:rFonts w:eastAsia="Arial" w:cstheme="minorHAnsi"/>
        </w:rPr>
        <w:t xml:space="preserve">two days per week and/ or work in the field with job seekers.  </w:t>
      </w:r>
    </w:p>
    <w:p w14:paraId="2B0D19A0" w14:textId="77777777" w:rsidR="005F5D7C" w:rsidRPr="005F5D7C" w:rsidRDefault="005F5D7C" w:rsidP="005F5D7C">
      <w:pPr>
        <w:pBdr>
          <w:top w:val="nil"/>
          <w:left w:val="nil"/>
          <w:bottom w:val="nil"/>
          <w:right w:val="nil"/>
          <w:between w:val="nil"/>
        </w:pBdr>
        <w:spacing w:after="0" w:line="240" w:lineRule="auto"/>
        <w:rPr>
          <w:rFonts w:eastAsia="Arial" w:cstheme="minorHAnsi"/>
        </w:rPr>
      </w:pPr>
      <w:r w:rsidRPr="005F5D7C">
        <w:rPr>
          <w:rFonts w:eastAsia="Arial" w:cstheme="minorHAnsi"/>
        </w:rPr>
        <w:t>The Nogales VR office has a</w:t>
      </w:r>
      <w:r w:rsidRPr="005F5D7C">
        <w:rPr>
          <w:rFonts w:eastAsia="Arial" w:cstheme="minorHAnsi"/>
          <w:color w:val="000000"/>
        </w:rPr>
        <w:t xml:space="preserve"> bilingual </w:t>
      </w:r>
      <w:r w:rsidRPr="005F5D7C">
        <w:rPr>
          <w:rFonts w:eastAsia="Arial" w:cstheme="minorHAnsi"/>
        </w:rPr>
        <w:t>professional</w:t>
      </w:r>
      <w:r w:rsidRPr="005F5D7C">
        <w:rPr>
          <w:rFonts w:eastAsia="Arial" w:cstheme="minorHAnsi"/>
          <w:color w:val="000000"/>
        </w:rPr>
        <w:t xml:space="preserve"> team</w:t>
      </w:r>
      <w:r w:rsidRPr="005F5D7C">
        <w:rPr>
          <w:rFonts w:eastAsia="Arial" w:cstheme="minorHAnsi"/>
        </w:rPr>
        <w:t xml:space="preserve"> composed</w:t>
      </w:r>
      <w:r w:rsidRPr="005F5D7C">
        <w:rPr>
          <w:rFonts w:eastAsia="Arial" w:cstheme="minorHAnsi"/>
          <w:color w:val="000000"/>
        </w:rPr>
        <w:t xml:space="preserve"> of </w:t>
      </w:r>
      <w:r w:rsidRPr="005F5D7C">
        <w:rPr>
          <w:rFonts w:eastAsia="Arial" w:cstheme="minorHAnsi"/>
        </w:rPr>
        <w:t xml:space="preserve">two </w:t>
      </w:r>
      <w:r w:rsidRPr="005F5D7C">
        <w:rPr>
          <w:rFonts w:eastAsia="Arial" w:cstheme="minorHAnsi"/>
          <w:color w:val="000000"/>
        </w:rPr>
        <w:t>VR Counselors (VRC) and a R</w:t>
      </w:r>
      <w:r w:rsidRPr="005F5D7C">
        <w:rPr>
          <w:rFonts w:eastAsia="Arial" w:cstheme="minorHAnsi"/>
        </w:rPr>
        <w:t xml:space="preserve">ehabilitation Technician (RT) who </w:t>
      </w:r>
      <w:r w:rsidRPr="005F5D7C">
        <w:rPr>
          <w:rFonts w:eastAsia="Arial" w:cstheme="minorHAnsi"/>
          <w:color w:val="000000"/>
        </w:rPr>
        <w:t xml:space="preserve">serve </w:t>
      </w:r>
      <w:r w:rsidRPr="005F5D7C">
        <w:rPr>
          <w:rFonts w:eastAsia="Arial" w:cstheme="minorHAnsi"/>
        </w:rPr>
        <w:t xml:space="preserve">job seekers who have documented disabilities (physical and/ or cognitive) and are needing assistance finding and maintaining competitive integrated employment in Santa Cruz County. </w:t>
      </w:r>
    </w:p>
    <w:p w14:paraId="309CD82E" w14:textId="77777777" w:rsidR="005F5D7C" w:rsidRPr="005F5D7C" w:rsidRDefault="005F5D7C" w:rsidP="005F5D7C">
      <w:pPr>
        <w:pBdr>
          <w:top w:val="nil"/>
          <w:left w:val="nil"/>
          <w:bottom w:val="nil"/>
          <w:right w:val="nil"/>
          <w:between w:val="nil"/>
        </w:pBdr>
        <w:spacing w:after="0" w:line="240" w:lineRule="auto"/>
        <w:rPr>
          <w:rFonts w:eastAsia="Arial" w:cstheme="minorHAnsi"/>
        </w:rPr>
      </w:pPr>
    </w:p>
    <w:p w14:paraId="0C1E3A60" w14:textId="77777777" w:rsidR="005F5D7C" w:rsidRPr="005F5D7C" w:rsidRDefault="005F5D7C" w:rsidP="005F5D7C">
      <w:pPr>
        <w:pBdr>
          <w:top w:val="nil"/>
          <w:left w:val="nil"/>
          <w:bottom w:val="nil"/>
          <w:right w:val="nil"/>
          <w:between w:val="nil"/>
        </w:pBdr>
        <w:spacing w:after="0" w:line="240" w:lineRule="auto"/>
        <w:rPr>
          <w:rFonts w:eastAsia="Arial" w:cstheme="minorHAnsi"/>
        </w:rPr>
      </w:pPr>
      <w:r w:rsidRPr="005F5D7C">
        <w:rPr>
          <w:rFonts w:eastAsia="Arial" w:cstheme="minorHAnsi"/>
        </w:rPr>
        <w:t xml:space="preserve">The second VR Counselor is very new and has not been a part of the current FY data. Intrinsically, the Nogales office has had one working VR Counselor this FY serving our job seekers locally, until we could get another VR counselor hired and trained. </w:t>
      </w:r>
    </w:p>
    <w:p w14:paraId="7EB22A4C" w14:textId="77777777" w:rsidR="005F5D7C" w:rsidRPr="005F5D7C" w:rsidRDefault="005F5D7C" w:rsidP="005F5D7C">
      <w:pPr>
        <w:pBdr>
          <w:top w:val="nil"/>
          <w:left w:val="nil"/>
          <w:bottom w:val="nil"/>
          <w:right w:val="nil"/>
          <w:between w:val="nil"/>
        </w:pBdr>
        <w:rPr>
          <w:rFonts w:eastAsia="Arial" w:cstheme="minorHAnsi"/>
        </w:rPr>
      </w:pPr>
      <w:r w:rsidRPr="005F5D7C">
        <w:rPr>
          <w:rFonts w:eastAsia="Arial" w:cstheme="minorHAnsi"/>
        </w:rPr>
        <w:t>--------------------------------------------------------------------------------------------------------------</w:t>
      </w:r>
    </w:p>
    <w:p w14:paraId="67CD6EB1" w14:textId="77777777" w:rsidR="005F5D7C" w:rsidRPr="005F5D7C" w:rsidRDefault="005F5D7C" w:rsidP="005F5D7C">
      <w:pPr>
        <w:rPr>
          <w:rFonts w:eastAsia="Arial" w:cstheme="minorHAnsi"/>
          <w:b/>
        </w:rPr>
      </w:pPr>
      <w:r w:rsidRPr="005F5D7C">
        <w:rPr>
          <w:rFonts w:eastAsia="Arial" w:cstheme="minorHAnsi"/>
          <w:color w:val="202124"/>
        </w:rPr>
        <w:t xml:space="preserve">Data search: </w:t>
      </w:r>
      <w:r w:rsidRPr="005F5D7C">
        <w:rPr>
          <w:rFonts w:eastAsia="Arial" w:cstheme="minorHAnsi"/>
          <w:b/>
          <w:color w:val="202124"/>
        </w:rPr>
        <w:t>7/1/2024 – 06/11/2025</w:t>
      </w:r>
    </w:p>
    <w:p w14:paraId="4F1C7AA1" w14:textId="77777777" w:rsidR="005F5D7C" w:rsidRPr="005F5D7C" w:rsidRDefault="005F5D7C" w:rsidP="005F5D7C">
      <w:pPr>
        <w:rPr>
          <w:rFonts w:eastAsia="Arial" w:cstheme="minorHAnsi"/>
          <w:b/>
          <w:color w:val="000000"/>
          <w:u w:val="single"/>
        </w:rPr>
      </w:pPr>
      <w:r w:rsidRPr="005F5D7C">
        <w:rPr>
          <w:rFonts w:eastAsia="Arial" w:cstheme="minorHAnsi"/>
          <w:b/>
          <w:u w:val="single"/>
        </w:rPr>
        <w:t>Nogales</w:t>
      </w:r>
    </w:p>
    <w:p w14:paraId="129955C5" w14:textId="77777777" w:rsidR="005F5D7C" w:rsidRPr="005F5D7C" w:rsidRDefault="005F5D7C" w:rsidP="005F5D7C">
      <w:pPr>
        <w:pStyle w:val="ListParagraph"/>
        <w:numPr>
          <w:ilvl w:val="0"/>
          <w:numId w:val="3"/>
        </w:numPr>
        <w:rPr>
          <w:rFonts w:eastAsia="Arial" w:cstheme="minorHAnsi"/>
          <w:b/>
          <w:bCs/>
        </w:rPr>
      </w:pPr>
      <w:r w:rsidRPr="005F5D7C">
        <w:rPr>
          <w:rFonts w:eastAsia="Arial" w:cstheme="minorHAnsi"/>
          <w:color w:val="000000"/>
        </w:rPr>
        <w:t>New Referrals:</w:t>
      </w:r>
      <w:r w:rsidRPr="005F5D7C">
        <w:rPr>
          <w:rFonts w:eastAsia="Arial" w:cstheme="minorHAnsi"/>
        </w:rPr>
        <w:t xml:space="preserve"> </w:t>
      </w:r>
      <w:r w:rsidRPr="005F5D7C">
        <w:rPr>
          <w:rFonts w:eastAsia="Arial" w:cstheme="minorHAnsi"/>
          <w:b/>
          <w:bCs/>
        </w:rPr>
        <w:t>73</w:t>
      </w:r>
    </w:p>
    <w:p w14:paraId="7ADF9D0C" w14:textId="3E5681AE" w:rsidR="005F5D7C" w:rsidRPr="005F5D7C" w:rsidRDefault="005F5D7C" w:rsidP="005F5D7C">
      <w:pPr>
        <w:pStyle w:val="ListParagraph"/>
        <w:numPr>
          <w:ilvl w:val="0"/>
          <w:numId w:val="4"/>
        </w:numPr>
        <w:rPr>
          <w:rFonts w:eastAsia="Arial" w:cstheme="minorHAnsi"/>
          <w:i/>
        </w:rPr>
      </w:pPr>
      <w:r w:rsidRPr="005F5D7C">
        <w:rPr>
          <w:rFonts w:eastAsia="Arial" w:cstheme="minorHAnsi"/>
          <w:color w:val="000000"/>
        </w:rPr>
        <w:t>Compared to last year with the same date range</w:t>
      </w:r>
      <w:r w:rsidR="008B6F58" w:rsidRPr="005F5D7C">
        <w:rPr>
          <w:rFonts w:eastAsia="Arial" w:cstheme="minorHAnsi"/>
          <w:color w:val="000000"/>
        </w:rPr>
        <w:t>: 81</w:t>
      </w:r>
    </w:p>
    <w:p w14:paraId="6F98D2C9" w14:textId="77777777" w:rsidR="005F5D7C" w:rsidRPr="005F5D7C" w:rsidRDefault="005F5D7C" w:rsidP="005F5D7C">
      <w:pPr>
        <w:pStyle w:val="ListParagraph"/>
        <w:numPr>
          <w:ilvl w:val="0"/>
          <w:numId w:val="5"/>
        </w:numPr>
        <w:rPr>
          <w:rFonts w:eastAsia="Arial" w:cstheme="minorHAnsi"/>
          <w:b/>
          <w:bCs/>
          <w:color w:val="000000"/>
        </w:rPr>
      </w:pPr>
      <w:r w:rsidRPr="005F5D7C">
        <w:rPr>
          <w:rFonts w:eastAsia="Arial" w:cstheme="minorHAnsi"/>
          <w:color w:val="000000"/>
        </w:rPr>
        <w:t xml:space="preserve">Number of Individualized Plans of Employment completed with job seekers with chosen vocational goal: </w:t>
      </w:r>
      <w:r w:rsidRPr="005F5D7C">
        <w:rPr>
          <w:rFonts w:eastAsia="Arial" w:cstheme="minorHAnsi"/>
          <w:b/>
          <w:bCs/>
          <w:color w:val="000000"/>
        </w:rPr>
        <w:t>24</w:t>
      </w:r>
    </w:p>
    <w:p w14:paraId="00C7FCCD" w14:textId="12AE0915" w:rsidR="005F5D7C" w:rsidRPr="005F5D7C" w:rsidRDefault="005F5D7C" w:rsidP="005F5D7C">
      <w:pPr>
        <w:pStyle w:val="ListParagraph"/>
        <w:numPr>
          <w:ilvl w:val="0"/>
          <w:numId w:val="6"/>
        </w:numPr>
        <w:rPr>
          <w:rFonts w:eastAsia="Arial" w:cstheme="minorHAnsi"/>
          <w:color w:val="000000"/>
        </w:rPr>
      </w:pPr>
      <w:r w:rsidRPr="005F5D7C">
        <w:rPr>
          <w:rFonts w:eastAsia="Arial" w:cstheme="minorHAnsi"/>
          <w:color w:val="000000"/>
        </w:rPr>
        <w:t>Compared to last year with the same date range: 40</w:t>
      </w:r>
    </w:p>
    <w:p w14:paraId="133A0391" w14:textId="77777777" w:rsidR="005F5D7C" w:rsidRPr="005F5D7C" w:rsidRDefault="005F5D7C" w:rsidP="005F5D7C">
      <w:pPr>
        <w:pStyle w:val="ListParagraph"/>
        <w:numPr>
          <w:ilvl w:val="0"/>
          <w:numId w:val="7"/>
        </w:numPr>
        <w:rPr>
          <w:rFonts w:eastAsia="Arial" w:cstheme="minorHAnsi"/>
          <w:b/>
          <w:bCs/>
          <w:color w:val="000000"/>
        </w:rPr>
      </w:pPr>
      <w:r w:rsidRPr="005F5D7C">
        <w:rPr>
          <w:rFonts w:eastAsia="Arial" w:cstheme="minorHAnsi"/>
          <w:color w:val="000000"/>
        </w:rPr>
        <w:t>Exits with employment/ successful closures</w:t>
      </w:r>
      <w:r w:rsidRPr="005F5D7C">
        <w:rPr>
          <w:rFonts w:eastAsia="Arial" w:cstheme="minorHAnsi"/>
          <w:b/>
          <w:bCs/>
          <w:color w:val="000000"/>
        </w:rPr>
        <w:t>: 14</w:t>
      </w:r>
    </w:p>
    <w:p w14:paraId="33A782E8" w14:textId="77777777" w:rsidR="005F5D7C" w:rsidRPr="005F5D7C" w:rsidRDefault="005F5D7C" w:rsidP="005F5D7C">
      <w:pPr>
        <w:pStyle w:val="ListParagraph"/>
        <w:numPr>
          <w:ilvl w:val="0"/>
          <w:numId w:val="8"/>
        </w:numPr>
        <w:rPr>
          <w:rFonts w:eastAsia="Arial" w:cstheme="minorHAnsi"/>
          <w:i/>
          <w:color w:val="000000"/>
        </w:rPr>
      </w:pPr>
      <w:r w:rsidRPr="005F5D7C">
        <w:rPr>
          <w:rFonts w:eastAsia="Arial" w:cstheme="minorHAnsi"/>
          <w:color w:val="000000"/>
        </w:rPr>
        <w:t>Compared to last year with the same date range: 11</w:t>
      </w:r>
      <w:r w:rsidRPr="005F5D7C">
        <w:rPr>
          <w:rFonts w:eastAsia="Arial" w:cstheme="minorHAnsi"/>
        </w:rPr>
        <w:tab/>
      </w:r>
      <w:bookmarkStart w:id="0" w:name="_heading=h.30j0zll" w:colFirst="0" w:colLast="0"/>
      <w:bookmarkStart w:id="1" w:name="_heading=h.cm0myk52fkj8" w:colFirst="0" w:colLast="0"/>
      <w:bookmarkEnd w:id="0"/>
      <w:bookmarkEnd w:id="1"/>
    </w:p>
    <w:p w14:paraId="423BB6EC" w14:textId="4B1B6158" w:rsidR="005F5D7C" w:rsidRPr="005F5D7C" w:rsidRDefault="005F5D7C" w:rsidP="005F5D7C">
      <w:pPr>
        <w:ind w:left="360"/>
        <w:rPr>
          <w:rFonts w:eastAsia="Arial" w:cstheme="minorHAnsi"/>
        </w:rPr>
      </w:pPr>
      <w:r w:rsidRPr="005F5D7C">
        <w:rPr>
          <w:rFonts w:eastAsia="Arial" w:cstheme="minorHAnsi"/>
        </w:rPr>
        <w:t xml:space="preserve">Note: The above numbers were generated </w:t>
      </w:r>
      <w:r w:rsidR="003E4E83" w:rsidRPr="005F5D7C">
        <w:rPr>
          <w:rFonts w:eastAsia="Arial" w:cstheme="minorHAnsi"/>
        </w:rPr>
        <w:t>by</w:t>
      </w:r>
      <w:r w:rsidRPr="005F5D7C">
        <w:rPr>
          <w:rFonts w:eastAsia="Arial" w:cstheme="minorHAnsi"/>
        </w:rPr>
        <w:t xml:space="preserve"> filtering VR’s internal data management system and cross-checking internal tracking systems. </w:t>
      </w:r>
    </w:p>
    <w:p w14:paraId="07E56589" w14:textId="77777777" w:rsidR="005F5D7C" w:rsidRPr="005F5D7C" w:rsidRDefault="005F5D7C" w:rsidP="005F5D7C">
      <w:pPr>
        <w:pBdr>
          <w:top w:val="nil"/>
          <w:left w:val="nil"/>
          <w:bottom w:val="nil"/>
          <w:right w:val="nil"/>
          <w:between w:val="nil"/>
        </w:pBdr>
        <w:spacing w:after="0" w:line="240" w:lineRule="auto"/>
        <w:rPr>
          <w:rFonts w:eastAsia="Arial" w:cstheme="minorHAnsi"/>
          <w:b/>
        </w:rPr>
      </w:pPr>
    </w:p>
    <w:p w14:paraId="0674FE88" w14:textId="77777777" w:rsidR="005F5D7C" w:rsidRPr="005F5D7C" w:rsidRDefault="005F5D7C" w:rsidP="005F5D7C">
      <w:pPr>
        <w:numPr>
          <w:ilvl w:val="0"/>
          <w:numId w:val="2"/>
        </w:numPr>
        <w:pBdr>
          <w:top w:val="nil"/>
          <w:left w:val="nil"/>
          <w:bottom w:val="nil"/>
          <w:right w:val="nil"/>
          <w:between w:val="nil"/>
        </w:pBdr>
        <w:spacing w:after="0" w:line="240" w:lineRule="auto"/>
        <w:rPr>
          <w:rFonts w:eastAsia="Arial" w:cstheme="minorHAnsi"/>
          <w:b/>
        </w:rPr>
      </w:pPr>
      <w:r w:rsidRPr="005F5D7C">
        <w:rPr>
          <w:rFonts w:eastAsia="Arial" w:cstheme="minorHAnsi"/>
          <w:b/>
        </w:rPr>
        <w:t>Highlights:</w:t>
      </w:r>
    </w:p>
    <w:p w14:paraId="51555F01" w14:textId="77777777" w:rsidR="005F5D7C" w:rsidRPr="005F5D7C" w:rsidRDefault="005F5D7C" w:rsidP="005F5D7C">
      <w:pPr>
        <w:pStyle w:val="ListParagraph"/>
        <w:pBdr>
          <w:top w:val="nil"/>
          <w:left w:val="nil"/>
          <w:bottom w:val="nil"/>
          <w:right w:val="nil"/>
          <w:between w:val="nil"/>
        </w:pBdr>
        <w:spacing w:after="0" w:line="240" w:lineRule="auto"/>
        <w:ind w:left="1440"/>
        <w:rPr>
          <w:rFonts w:eastAsia="Arial" w:cstheme="minorHAnsi"/>
          <w:bCs/>
        </w:rPr>
      </w:pPr>
    </w:p>
    <w:p w14:paraId="532A7AA9" w14:textId="77777777" w:rsidR="005F5D7C" w:rsidRPr="005F5D7C" w:rsidRDefault="005F5D7C" w:rsidP="005F5D7C">
      <w:pPr>
        <w:pStyle w:val="NormalWeb"/>
        <w:numPr>
          <w:ilvl w:val="0"/>
          <w:numId w:val="9"/>
        </w:numPr>
        <w:spacing w:before="0" w:beforeAutospacing="0" w:after="0" w:afterAutospacing="0"/>
        <w:rPr>
          <w:rFonts w:asciiTheme="minorHAnsi" w:hAnsiTheme="minorHAnsi" w:cstheme="minorHAnsi"/>
          <w:sz w:val="22"/>
          <w:szCs w:val="22"/>
        </w:rPr>
      </w:pPr>
      <w:bookmarkStart w:id="2" w:name="_Hlk192594154"/>
      <w:bookmarkStart w:id="3" w:name="_Hlk177468145"/>
      <w:r w:rsidRPr="005F5D7C">
        <w:rPr>
          <w:rFonts w:asciiTheme="minorHAnsi" w:hAnsiTheme="minorHAnsi" w:cstheme="minorHAnsi"/>
          <w:sz w:val="22"/>
          <w:szCs w:val="22"/>
        </w:rPr>
        <w:t>The Nogales office has met its FY goal in the number of Exits with Employment!</w:t>
      </w:r>
    </w:p>
    <w:p w14:paraId="1FB0824F" w14:textId="77777777" w:rsidR="005F5D7C" w:rsidRPr="005F5D7C" w:rsidRDefault="005F5D7C" w:rsidP="005F5D7C">
      <w:pPr>
        <w:pStyle w:val="NormalWeb"/>
        <w:numPr>
          <w:ilvl w:val="0"/>
          <w:numId w:val="9"/>
        </w:numPr>
        <w:spacing w:before="0" w:beforeAutospacing="0" w:after="0" w:afterAutospacing="0"/>
        <w:rPr>
          <w:rFonts w:asciiTheme="minorHAnsi" w:hAnsiTheme="minorHAnsi" w:cstheme="minorHAnsi"/>
          <w:sz w:val="22"/>
          <w:szCs w:val="22"/>
        </w:rPr>
      </w:pPr>
      <w:r w:rsidRPr="005F5D7C">
        <w:rPr>
          <w:rFonts w:asciiTheme="minorHAnsi" w:hAnsiTheme="minorHAnsi" w:cstheme="minorHAnsi"/>
          <w:color w:val="424242"/>
          <w:sz w:val="22"/>
          <w:szCs w:val="22"/>
        </w:rPr>
        <w:t>Vocational Rehabilitation</w:t>
      </w:r>
      <w:bookmarkEnd w:id="2"/>
      <w:r w:rsidRPr="005F5D7C">
        <w:rPr>
          <w:rFonts w:asciiTheme="minorHAnsi" w:hAnsiTheme="minorHAnsi" w:cstheme="minorHAnsi"/>
          <w:color w:val="424242"/>
          <w:sz w:val="22"/>
          <w:szCs w:val="22"/>
        </w:rPr>
        <w:t xml:space="preserve"> has a new database system launching July 2</w:t>
      </w:r>
      <w:r w:rsidRPr="005F5D7C">
        <w:rPr>
          <w:rFonts w:asciiTheme="minorHAnsi" w:hAnsiTheme="minorHAnsi" w:cstheme="minorHAnsi"/>
          <w:color w:val="424242"/>
          <w:sz w:val="22"/>
          <w:szCs w:val="22"/>
          <w:vertAlign w:val="superscript"/>
        </w:rPr>
        <w:t>nd</w:t>
      </w:r>
      <w:r w:rsidRPr="005F5D7C">
        <w:rPr>
          <w:rFonts w:asciiTheme="minorHAnsi" w:hAnsiTheme="minorHAnsi" w:cstheme="minorHAnsi"/>
          <w:color w:val="424242"/>
          <w:sz w:val="22"/>
          <w:szCs w:val="22"/>
        </w:rPr>
        <w:t xml:space="preserve">, </w:t>
      </w:r>
      <w:proofErr w:type="gramStart"/>
      <w:r w:rsidRPr="005F5D7C">
        <w:rPr>
          <w:rFonts w:asciiTheme="minorHAnsi" w:hAnsiTheme="minorHAnsi" w:cstheme="minorHAnsi"/>
          <w:color w:val="424242"/>
          <w:sz w:val="22"/>
          <w:szCs w:val="22"/>
        </w:rPr>
        <w:t>2025</w:t>
      </w:r>
      <w:proofErr w:type="gramEnd"/>
      <w:r w:rsidRPr="005F5D7C">
        <w:rPr>
          <w:rFonts w:asciiTheme="minorHAnsi" w:hAnsiTheme="minorHAnsi" w:cstheme="minorHAnsi"/>
          <w:color w:val="424242"/>
          <w:sz w:val="22"/>
          <w:szCs w:val="22"/>
        </w:rPr>
        <w:t xml:space="preserve"> called ‘</w:t>
      </w:r>
      <w:proofErr w:type="spellStart"/>
      <w:r w:rsidRPr="005F5D7C">
        <w:rPr>
          <w:rFonts w:asciiTheme="minorHAnsi" w:hAnsiTheme="minorHAnsi" w:cstheme="minorHAnsi"/>
          <w:color w:val="424242"/>
          <w:sz w:val="22"/>
          <w:szCs w:val="22"/>
        </w:rPr>
        <w:t>InFormed</w:t>
      </w:r>
      <w:proofErr w:type="spellEnd"/>
      <w:r w:rsidRPr="005F5D7C">
        <w:rPr>
          <w:rFonts w:asciiTheme="minorHAnsi" w:hAnsiTheme="minorHAnsi" w:cstheme="minorHAnsi"/>
          <w:color w:val="424242"/>
          <w:sz w:val="22"/>
          <w:szCs w:val="22"/>
        </w:rPr>
        <w:t>’.</w:t>
      </w:r>
    </w:p>
    <w:p w14:paraId="5183CD2A" w14:textId="77777777" w:rsidR="005F5D7C" w:rsidRPr="005F5D7C" w:rsidRDefault="005F5D7C" w:rsidP="005F5D7C">
      <w:pPr>
        <w:pStyle w:val="ListParagraph"/>
        <w:numPr>
          <w:ilvl w:val="0"/>
          <w:numId w:val="9"/>
        </w:numPr>
        <w:pBdr>
          <w:top w:val="nil"/>
          <w:left w:val="nil"/>
          <w:bottom w:val="nil"/>
          <w:right w:val="nil"/>
          <w:between w:val="nil"/>
        </w:pBdr>
        <w:shd w:val="clear" w:color="auto" w:fill="FFFFFF"/>
        <w:spacing w:after="0" w:line="240" w:lineRule="auto"/>
        <w:rPr>
          <w:rFonts w:eastAsia="Arial" w:cstheme="minorHAnsi"/>
          <w:bCs/>
          <w:color w:val="000000"/>
        </w:rPr>
      </w:pPr>
      <w:r w:rsidRPr="005F5D7C">
        <w:rPr>
          <w:rFonts w:cstheme="minorHAnsi"/>
          <w:color w:val="000000"/>
          <w:shd w:val="clear" w:color="auto" w:fill="FFFFFF"/>
        </w:rPr>
        <w:t xml:space="preserve">Sonoran UCEDD Summer Work Program in partnership with </w:t>
      </w:r>
      <w:r w:rsidRPr="005F5D7C">
        <w:rPr>
          <w:rFonts w:cstheme="minorHAnsi"/>
          <w:color w:val="424242"/>
        </w:rPr>
        <w:t>Vocational Rehabilitation</w:t>
      </w:r>
      <w:r w:rsidRPr="005F5D7C">
        <w:rPr>
          <w:rFonts w:cstheme="minorHAnsi"/>
          <w:color w:val="000000"/>
          <w:shd w:val="clear" w:color="auto" w:fill="FFFFFF"/>
        </w:rPr>
        <w:t xml:space="preserve"> Services (Pre-ETS Special Projects) is for school-aged youth seeking paid summertime employment. We are currently underway with students enrolled from Pima County, for the first time in Cochise County and for the third year in a row from Santa Cruz County this summer.</w:t>
      </w:r>
    </w:p>
    <w:bookmarkEnd w:id="3"/>
    <w:p w14:paraId="4862B480" w14:textId="77777777" w:rsidR="005F5D7C" w:rsidRPr="005F5D7C" w:rsidRDefault="005F5D7C" w:rsidP="005F5D7C">
      <w:pPr>
        <w:pStyle w:val="ListParagraph"/>
        <w:numPr>
          <w:ilvl w:val="0"/>
          <w:numId w:val="9"/>
        </w:numPr>
        <w:pBdr>
          <w:top w:val="nil"/>
          <w:left w:val="nil"/>
          <w:bottom w:val="nil"/>
          <w:right w:val="nil"/>
          <w:between w:val="nil"/>
        </w:pBdr>
        <w:shd w:val="clear" w:color="auto" w:fill="FFFFFF"/>
        <w:spacing w:after="0" w:line="240" w:lineRule="auto"/>
        <w:rPr>
          <w:rFonts w:eastAsia="Arial" w:cstheme="minorHAnsi"/>
          <w:bCs/>
          <w:color w:val="000000"/>
        </w:rPr>
      </w:pPr>
      <w:r w:rsidRPr="005F5D7C">
        <w:rPr>
          <w:rFonts w:cstheme="minorHAnsi"/>
          <w:color w:val="000000"/>
          <w:shd w:val="clear" w:color="auto" w:fill="FFFFFF"/>
        </w:rPr>
        <w:t xml:space="preserve">The Customized Employment pilot project in partnership with Vocational Rehabilitation </w:t>
      </w:r>
      <w:r w:rsidRPr="005F5D7C">
        <w:rPr>
          <w:rFonts w:eastAsia="Arial" w:cstheme="minorHAnsi"/>
          <w:bCs/>
          <w:color w:val="000000"/>
        </w:rPr>
        <w:t xml:space="preserve">continues in the Nogales area with one high needs job seeker. </w:t>
      </w:r>
      <w:r w:rsidRPr="005F5D7C">
        <w:rPr>
          <w:rFonts w:cstheme="minorHAnsi"/>
          <w:color w:val="000000"/>
          <w:shd w:val="clear" w:color="auto" w:fill="FFFFFF"/>
        </w:rPr>
        <w:t xml:space="preserve">Customized Employment is for Job seekers with significant disabilities who have not been or who are unlikely to be successful with traditional, demand-side employment. This pilot is being overseen by the University of Arizona’s Sonoran Center for Excellence in Disabilities. In Region II, we </w:t>
      </w:r>
      <w:proofErr w:type="gramStart"/>
      <w:r w:rsidRPr="005F5D7C">
        <w:rPr>
          <w:rFonts w:cstheme="minorHAnsi"/>
          <w:color w:val="000000"/>
          <w:shd w:val="clear" w:color="auto" w:fill="FFFFFF"/>
        </w:rPr>
        <w:t>have started</w:t>
      </w:r>
      <w:proofErr w:type="gramEnd"/>
      <w:r w:rsidRPr="005F5D7C">
        <w:rPr>
          <w:rFonts w:cstheme="minorHAnsi"/>
          <w:color w:val="000000"/>
          <w:shd w:val="clear" w:color="auto" w:fill="FFFFFF"/>
        </w:rPr>
        <w:t xml:space="preserve"> in Tucson and in Nogales with launching this pilot.</w:t>
      </w:r>
    </w:p>
    <w:p w14:paraId="0DB37017" w14:textId="77777777" w:rsidR="005F5D7C" w:rsidRPr="005F5D7C" w:rsidRDefault="005F5D7C" w:rsidP="005F5D7C">
      <w:pPr>
        <w:pBdr>
          <w:top w:val="nil"/>
          <w:left w:val="nil"/>
          <w:bottom w:val="nil"/>
          <w:right w:val="nil"/>
          <w:between w:val="nil"/>
        </w:pBdr>
        <w:spacing w:after="0" w:line="240" w:lineRule="auto"/>
        <w:rPr>
          <w:rFonts w:eastAsia="Arial" w:cstheme="minorHAnsi"/>
          <w:bCs/>
        </w:rPr>
      </w:pPr>
    </w:p>
    <w:p w14:paraId="37DFD0D0" w14:textId="77777777" w:rsidR="005F5D7C" w:rsidRPr="005F5D7C" w:rsidRDefault="005F5D7C" w:rsidP="005F5D7C">
      <w:pPr>
        <w:pBdr>
          <w:top w:val="nil"/>
          <w:left w:val="nil"/>
          <w:bottom w:val="nil"/>
          <w:right w:val="nil"/>
          <w:between w:val="nil"/>
        </w:pBdr>
        <w:spacing w:after="0" w:line="240" w:lineRule="auto"/>
        <w:ind w:left="720"/>
        <w:rPr>
          <w:rFonts w:eastAsia="Roboto" w:cstheme="minorHAnsi"/>
          <w:color w:val="202124"/>
        </w:rPr>
      </w:pPr>
    </w:p>
    <w:p w14:paraId="205A86B8" w14:textId="77777777" w:rsidR="005F5D7C" w:rsidRPr="005F5D7C" w:rsidRDefault="005F5D7C" w:rsidP="005F5D7C">
      <w:pPr>
        <w:numPr>
          <w:ilvl w:val="0"/>
          <w:numId w:val="1"/>
        </w:numPr>
        <w:pBdr>
          <w:top w:val="nil"/>
          <w:left w:val="nil"/>
          <w:bottom w:val="nil"/>
          <w:right w:val="nil"/>
          <w:between w:val="nil"/>
        </w:pBdr>
        <w:spacing w:after="0" w:line="240" w:lineRule="auto"/>
        <w:rPr>
          <w:rFonts w:eastAsia="Arial" w:cstheme="minorHAnsi"/>
          <w:b/>
          <w:color w:val="3C4043"/>
          <w:highlight w:val="white"/>
        </w:rPr>
      </w:pPr>
      <w:r w:rsidRPr="005F5D7C">
        <w:rPr>
          <w:rFonts w:eastAsia="Arial" w:cstheme="minorHAnsi"/>
          <w:b/>
          <w:color w:val="3C4043"/>
          <w:highlight w:val="white"/>
        </w:rPr>
        <w:t xml:space="preserve">Cross referrals with </w:t>
      </w:r>
      <w:proofErr w:type="spellStart"/>
      <w:r w:rsidRPr="005F5D7C">
        <w:rPr>
          <w:rFonts w:eastAsia="Arial" w:cstheme="minorHAnsi"/>
          <w:b/>
          <w:color w:val="3C4043"/>
          <w:highlight w:val="white"/>
        </w:rPr>
        <w:t>AZ@Work</w:t>
      </w:r>
      <w:proofErr w:type="spellEnd"/>
      <w:r w:rsidRPr="005F5D7C">
        <w:rPr>
          <w:rFonts w:eastAsia="Arial" w:cstheme="minorHAnsi"/>
          <w:b/>
          <w:color w:val="3C4043"/>
          <w:highlight w:val="white"/>
        </w:rPr>
        <w:t xml:space="preserve"> (Titles I, II, III &amp; IV) – </w:t>
      </w:r>
    </w:p>
    <w:p w14:paraId="4BEEFB70" w14:textId="28F63E5A" w:rsidR="005F5D7C" w:rsidRDefault="005F5D7C" w:rsidP="005F5D7C">
      <w:pPr>
        <w:pBdr>
          <w:top w:val="nil"/>
          <w:left w:val="nil"/>
          <w:bottom w:val="nil"/>
          <w:right w:val="nil"/>
          <w:between w:val="nil"/>
        </w:pBdr>
        <w:spacing w:after="0" w:line="240" w:lineRule="auto"/>
        <w:ind w:left="720"/>
        <w:rPr>
          <w:rFonts w:eastAsia="Arial" w:cstheme="minorHAnsi"/>
          <w:color w:val="3C4043"/>
          <w:highlight w:val="white"/>
        </w:rPr>
      </w:pPr>
      <w:r w:rsidRPr="005F5D7C">
        <w:rPr>
          <w:rFonts w:eastAsia="Arial" w:cstheme="minorHAnsi"/>
          <w:color w:val="3C4043"/>
          <w:highlight w:val="white"/>
        </w:rPr>
        <w:t>Titles can share information by asking mutually enrolled clients to sign Releases of Information (ROIs)</w:t>
      </w:r>
      <w:r w:rsidR="003E4E83">
        <w:rPr>
          <w:rFonts w:eastAsia="Arial" w:cstheme="minorHAnsi"/>
          <w:color w:val="3C4043"/>
          <w:highlight w:val="white"/>
        </w:rPr>
        <w:t>,</w:t>
      </w:r>
      <w:r w:rsidRPr="005F5D7C">
        <w:rPr>
          <w:rFonts w:eastAsia="Arial" w:cstheme="minorHAnsi"/>
          <w:color w:val="3C4043"/>
          <w:highlight w:val="white"/>
        </w:rPr>
        <w:t xml:space="preserve"> allowing the Title partners to share specific program updates concerning the client. </w:t>
      </w:r>
    </w:p>
    <w:p w14:paraId="6BD09060" w14:textId="77777777" w:rsidR="003E4E83" w:rsidRDefault="003E4E83" w:rsidP="005F5D7C">
      <w:pPr>
        <w:pBdr>
          <w:top w:val="nil"/>
          <w:left w:val="nil"/>
          <w:bottom w:val="nil"/>
          <w:right w:val="nil"/>
          <w:between w:val="nil"/>
        </w:pBdr>
        <w:spacing w:after="0" w:line="240" w:lineRule="auto"/>
        <w:ind w:left="720"/>
        <w:rPr>
          <w:rFonts w:eastAsia="Arial" w:cstheme="minorHAnsi"/>
          <w:color w:val="3C4043"/>
          <w:highlight w:val="white"/>
        </w:rPr>
      </w:pPr>
    </w:p>
    <w:p w14:paraId="52B25AF4" w14:textId="02DE879A" w:rsidR="005F5D7C" w:rsidRDefault="003E4E83" w:rsidP="003E4E83">
      <w:pPr>
        <w:jc w:val="center"/>
        <w:rPr>
          <w:rFonts w:eastAsia="Arial" w:cstheme="minorHAnsi"/>
          <w:b/>
          <w:color w:val="3C4043"/>
        </w:rPr>
      </w:pPr>
      <w:r w:rsidRPr="003E4E83">
        <w:rPr>
          <w:rFonts w:eastAsia="Arial" w:cstheme="minorHAnsi"/>
          <w:b/>
          <w:color w:val="3C4043"/>
          <w:highlight w:val="yellow"/>
        </w:rPr>
        <w:t>Fred G. Acosta Job Corp</w:t>
      </w:r>
    </w:p>
    <w:p w14:paraId="4EEBBEA2" w14:textId="38F9F6E2" w:rsidR="008B6F58" w:rsidRDefault="008B6F58" w:rsidP="003E4E83">
      <w:pPr>
        <w:jc w:val="center"/>
        <w:rPr>
          <w:rFonts w:eastAsia="Arial" w:cstheme="minorHAnsi"/>
          <w:b/>
          <w:color w:val="3C4043"/>
        </w:rPr>
      </w:pPr>
    </w:p>
    <w:p w14:paraId="5EACC841" w14:textId="51A334F5" w:rsidR="003E4E83" w:rsidRDefault="003E4E83" w:rsidP="003E4E83">
      <w:pPr>
        <w:jc w:val="center"/>
        <w:rPr>
          <w:b/>
          <w:bCs/>
        </w:rPr>
      </w:pPr>
      <w:r>
        <w:rPr>
          <w:noProof/>
          <w14:ligatures w14:val="standardContextual"/>
        </w:rPr>
        <w:drawing>
          <wp:inline distT="0" distB="0" distL="0" distR="0" wp14:anchorId="7D3383AD" wp14:editId="3B3CA44D">
            <wp:extent cx="4543425" cy="1788795"/>
            <wp:effectExtent l="0" t="0" r="0" b="1905"/>
            <wp:docPr id="1259747534"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47534" name="Picture 1" descr="Table&#10;&#10;AI-generated content may be incorrect."/>
                    <pic:cNvPicPr/>
                  </pic:nvPicPr>
                  <pic:blipFill rotWithShape="1">
                    <a:blip r:embed="rId8"/>
                    <a:srcRect l="1" t="55476" r="-3521"/>
                    <a:stretch>
                      <a:fillRect/>
                    </a:stretch>
                  </pic:blipFill>
                  <pic:spPr bwMode="auto">
                    <a:xfrm>
                      <a:off x="0" y="0"/>
                      <a:ext cx="4543666" cy="1788890"/>
                    </a:xfrm>
                    <a:prstGeom prst="rect">
                      <a:avLst/>
                    </a:prstGeom>
                    <a:ln>
                      <a:noFill/>
                    </a:ln>
                    <a:extLst>
                      <a:ext uri="{53640926-AAD7-44D8-BBD7-CCE9431645EC}">
                        <a14:shadowObscured xmlns:a14="http://schemas.microsoft.com/office/drawing/2010/main"/>
                      </a:ext>
                    </a:extLst>
                  </pic:spPr>
                </pic:pic>
              </a:graphicData>
            </a:graphic>
          </wp:inline>
        </w:drawing>
      </w:r>
    </w:p>
    <w:p w14:paraId="5F1B3515" w14:textId="459C3295" w:rsidR="005F5D7C" w:rsidRDefault="005F5D7C" w:rsidP="005F5D7C">
      <w:pPr>
        <w:jc w:val="center"/>
        <w:rPr>
          <w:b/>
          <w:bCs/>
        </w:rPr>
      </w:pPr>
      <w:r w:rsidRPr="005F5D7C">
        <w:rPr>
          <w:b/>
          <w:bCs/>
          <w:highlight w:val="yellow"/>
        </w:rPr>
        <w:t>One Stop Operator</w:t>
      </w:r>
    </w:p>
    <w:p w14:paraId="728B0796" w14:textId="46049A04" w:rsidR="005F5D7C" w:rsidRPr="005F5D7C" w:rsidRDefault="005F5D7C" w:rsidP="005F5D7C">
      <w:pPr>
        <w:rPr>
          <w:rFonts w:cstheme="minorHAnsi"/>
        </w:rPr>
      </w:pPr>
      <w:r w:rsidRPr="005F5D7C">
        <w:rPr>
          <w:rFonts w:cstheme="minorHAnsi"/>
        </w:rPr>
        <w:t>Zaida and I continue to talk on a regular basis.</w:t>
      </w:r>
      <w:r w:rsidR="003E4E83">
        <w:rPr>
          <w:rFonts w:cstheme="minorHAnsi"/>
        </w:rPr>
        <w:t xml:space="preserve"> </w:t>
      </w:r>
      <w:r w:rsidRPr="005F5D7C">
        <w:rPr>
          <w:rFonts w:cstheme="minorHAnsi"/>
        </w:rPr>
        <w:t xml:space="preserve">I attended three of the Business Services </w:t>
      </w:r>
      <w:r w:rsidR="003E4E83">
        <w:rPr>
          <w:rFonts w:cstheme="minorHAnsi"/>
        </w:rPr>
        <w:t>Reps'</w:t>
      </w:r>
      <w:r w:rsidRPr="005F5D7C">
        <w:rPr>
          <w:rFonts w:cstheme="minorHAnsi"/>
        </w:rPr>
        <w:t xml:space="preserve"> weekly meetings.</w:t>
      </w:r>
      <w:r w:rsidR="003E4E83">
        <w:rPr>
          <w:rFonts w:cstheme="minorHAnsi"/>
        </w:rPr>
        <w:t xml:space="preserve"> </w:t>
      </w:r>
      <w:r w:rsidRPr="005F5D7C">
        <w:rPr>
          <w:rFonts w:cstheme="minorHAnsi"/>
        </w:rPr>
        <w:t>Business Services team meetings.</w:t>
      </w:r>
      <w:r w:rsidR="003E4E83">
        <w:rPr>
          <w:rFonts w:cstheme="minorHAnsi"/>
        </w:rPr>
        <w:t xml:space="preserve"> </w:t>
      </w:r>
      <w:r w:rsidRPr="005F5D7C">
        <w:rPr>
          <w:rFonts w:cstheme="minorHAnsi"/>
        </w:rPr>
        <w:t xml:space="preserve">One new WARN in Phoenix. </w:t>
      </w:r>
      <w:r w:rsidR="003E4E83">
        <w:rPr>
          <w:rFonts w:cstheme="minorHAnsi"/>
        </w:rPr>
        <w:t xml:space="preserve"> The second</w:t>
      </w:r>
      <w:r w:rsidRPr="005F5D7C">
        <w:rPr>
          <w:rFonts w:cstheme="minorHAnsi"/>
        </w:rPr>
        <w:t xml:space="preserve"> round of funding of one million dollars for the apprenticeship program was awarded by the State. The State has set a goal of reaching one million apprentices by </w:t>
      </w:r>
      <w:r w:rsidR="003E4E83">
        <w:rPr>
          <w:rFonts w:cstheme="minorHAnsi"/>
        </w:rPr>
        <w:t xml:space="preserve">the </w:t>
      </w:r>
      <w:r w:rsidRPr="005F5D7C">
        <w:rPr>
          <w:rFonts w:cstheme="minorHAnsi"/>
        </w:rPr>
        <w:t xml:space="preserve">end of </w:t>
      </w:r>
      <w:r w:rsidR="003E4E83">
        <w:rPr>
          <w:rFonts w:cstheme="minorHAnsi"/>
        </w:rPr>
        <w:t xml:space="preserve">the </w:t>
      </w:r>
      <w:r w:rsidRPr="005F5D7C">
        <w:rPr>
          <w:rFonts w:cstheme="minorHAnsi"/>
        </w:rPr>
        <w:t xml:space="preserve">year. Finance and Insurance is the sector of the month. </w:t>
      </w:r>
      <w:r w:rsidR="003E4E83" w:rsidRPr="005F5D7C">
        <w:rPr>
          <w:rFonts w:cstheme="minorHAnsi"/>
        </w:rPr>
        <w:t>These</w:t>
      </w:r>
      <w:r w:rsidRPr="005F5D7C">
        <w:rPr>
          <w:rFonts w:cstheme="minorHAnsi"/>
        </w:rPr>
        <w:t xml:space="preserve"> are </w:t>
      </w:r>
      <w:r w:rsidR="003E4E83" w:rsidRPr="005F5D7C">
        <w:rPr>
          <w:rFonts w:cstheme="minorHAnsi"/>
        </w:rPr>
        <w:t>the</w:t>
      </w:r>
      <w:r w:rsidRPr="005F5D7C">
        <w:rPr>
          <w:rFonts w:cstheme="minorHAnsi"/>
        </w:rPr>
        <w:t xml:space="preserve"> principal activities of finance and insurance.</w:t>
      </w:r>
    </w:p>
    <w:p w14:paraId="5AAEEA7F" w14:textId="2267AD35" w:rsidR="005F5D7C" w:rsidRPr="005F5D7C" w:rsidRDefault="005F5D7C" w:rsidP="005F5D7C">
      <w:pPr>
        <w:rPr>
          <w:rFonts w:cstheme="minorHAnsi"/>
        </w:rPr>
      </w:pPr>
      <w:r w:rsidRPr="005F5D7C">
        <w:rPr>
          <w:rFonts w:cstheme="minorHAnsi"/>
        </w:rPr>
        <w:t>1.</w:t>
      </w:r>
      <w:r w:rsidR="003E4E83">
        <w:rPr>
          <w:rFonts w:cstheme="minorHAnsi"/>
        </w:rPr>
        <w:t xml:space="preserve"> </w:t>
      </w:r>
      <w:r w:rsidRPr="005F5D7C">
        <w:rPr>
          <w:rFonts w:cstheme="minorHAnsi"/>
        </w:rPr>
        <w:t>Financial intermediation</w:t>
      </w:r>
    </w:p>
    <w:p w14:paraId="0366DE49" w14:textId="46B3C6D7" w:rsidR="005F5D7C" w:rsidRPr="005F5D7C" w:rsidRDefault="005F5D7C" w:rsidP="005F5D7C">
      <w:pPr>
        <w:rPr>
          <w:rFonts w:cstheme="minorHAnsi"/>
        </w:rPr>
      </w:pPr>
      <w:r w:rsidRPr="005F5D7C">
        <w:rPr>
          <w:rFonts w:cstheme="minorHAnsi"/>
        </w:rPr>
        <w:t>2.</w:t>
      </w:r>
      <w:r w:rsidR="003E4E83">
        <w:rPr>
          <w:rFonts w:cstheme="minorHAnsi"/>
        </w:rPr>
        <w:t xml:space="preserve"> </w:t>
      </w:r>
      <w:r w:rsidRPr="005F5D7C">
        <w:rPr>
          <w:rFonts w:cstheme="minorHAnsi"/>
        </w:rPr>
        <w:t>Pooling of risks</w:t>
      </w:r>
    </w:p>
    <w:p w14:paraId="1C6A4953" w14:textId="47F17531" w:rsidR="005F5D7C" w:rsidRPr="005F5D7C" w:rsidRDefault="005F5D7C" w:rsidP="005F5D7C">
      <w:pPr>
        <w:rPr>
          <w:rFonts w:cstheme="minorHAnsi"/>
        </w:rPr>
      </w:pPr>
      <w:r w:rsidRPr="005F5D7C">
        <w:rPr>
          <w:rFonts w:cstheme="minorHAnsi"/>
        </w:rPr>
        <w:t>3</w:t>
      </w:r>
      <w:r w:rsidR="003E4E83" w:rsidRPr="005F5D7C">
        <w:rPr>
          <w:rFonts w:cstheme="minorHAnsi"/>
        </w:rPr>
        <w:t>. Providing</w:t>
      </w:r>
      <w:r w:rsidRPr="005F5D7C">
        <w:rPr>
          <w:rFonts w:cstheme="minorHAnsi"/>
        </w:rPr>
        <w:t xml:space="preserve"> specialized services</w:t>
      </w:r>
    </w:p>
    <w:p w14:paraId="348BAE79" w14:textId="14447C2E" w:rsidR="005F5D7C" w:rsidRPr="005F5D7C" w:rsidRDefault="005F5D7C" w:rsidP="005F5D7C">
      <w:pPr>
        <w:rPr>
          <w:rFonts w:cstheme="minorHAnsi"/>
        </w:rPr>
      </w:pPr>
      <w:r w:rsidRPr="005F5D7C">
        <w:rPr>
          <w:rFonts w:cstheme="minorHAnsi"/>
        </w:rPr>
        <w:lastRenderedPageBreak/>
        <w:t xml:space="preserve">February 2024 through February 2025 saw a net gain of 3,800 jobs in total employment. Finance and insurance lost 100 jobs. Insurance carriers lost 400 jobs. Finance and Insurance </w:t>
      </w:r>
      <w:r w:rsidR="003E4E83">
        <w:rPr>
          <w:rFonts w:cstheme="minorHAnsi"/>
        </w:rPr>
        <w:t>are</w:t>
      </w:r>
      <w:r w:rsidRPr="005F5D7C">
        <w:rPr>
          <w:rFonts w:cstheme="minorHAnsi"/>
        </w:rPr>
        <w:t xml:space="preserve"> projected to gain 959 jobs between 2024 -2026. Total employment </w:t>
      </w:r>
      <w:r w:rsidR="003E4E83">
        <w:rPr>
          <w:rFonts w:cstheme="minorHAnsi"/>
        </w:rPr>
        <w:t xml:space="preserve">is </w:t>
      </w:r>
      <w:r w:rsidRPr="005F5D7C">
        <w:rPr>
          <w:rFonts w:cstheme="minorHAnsi"/>
        </w:rPr>
        <w:t xml:space="preserve">expected to </w:t>
      </w:r>
      <w:r w:rsidR="003E4E83">
        <w:rPr>
          <w:rFonts w:cstheme="minorHAnsi"/>
        </w:rPr>
        <w:t>increase by</w:t>
      </w:r>
      <w:r w:rsidRPr="005F5D7C">
        <w:rPr>
          <w:rFonts w:cstheme="minorHAnsi"/>
        </w:rPr>
        <w:t xml:space="preserve"> 14,000 jobs between 2023 and 2033.</w:t>
      </w:r>
    </w:p>
    <w:p w14:paraId="6DB13012" w14:textId="6A121809" w:rsidR="005F5D7C" w:rsidRPr="005F5D7C" w:rsidRDefault="005F5D7C" w:rsidP="005F5D7C">
      <w:pPr>
        <w:rPr>
          <w:rFonts w:cstheme="minorHAnsi"/>
        </w:rPr>
      </w:pPr>
      <w:r w:rsidRPr="005F5D7C">
        <w:rPr>
          <w:rFonts w:cstheme="minorHAnsi"/>
        </w:rPr>
        <w:t xml:space="preserve">Training outcomes showed 75% job retention for </w:t>
      </w:r>
      <w:r w:rsidR="003E4E83" w:rsidRPr="005F5D7C">
        <w:rPr>
          <w:rFonts w:cstheme="minorHAnsi"/>
        </w:rPr>
        <w:t>those</w:t>
      </w:r>
      <w:r w:rsidRPr="005F5D7C">
        <w:rPr>
          <w:rFonts w:cstheme="minorHAnsi"/>
        </w:rPr>
        <w:t xml:space="preserve"> that went through training, 4 quarters after completion.</w:t>
      </w:r>
    </w:p>
    <w:p w14:paraId="418E13C2" w14:textId="358C431F" w:rsidR="005F5D7C" w:rsidRPr="005F5D7C" w:rsidRDefault="005F5D7C" w:rsidP="005F5D7C">
      <w:pPr>
        <w:rPr>
          <w:rFonts w:cstheme="minorHAnsi"/>
        </w:rPr>
      </w:pPr>
      <w:r w:rsidRPr="005F5D7C">
        <w:rPr>
          <w:rFonts w:cstheme="minorHAnsi"/>
        </w:rPr>
        <w:t xml:space="preserve">In the second week we discussed barriers to employment as it relates to job fairs. No Shows was the biggest barrier mentioned. The group is going to accentuate </w:t>
      </w:r>
      <w:r w:rsidR="003E4E83" w:rsidRPr="005F5D7C">
        <w:rPr>
          <w:rFonts w:cstheme="minorHAnsi"/>
        </w:rPr>
        <w:t>follow-up</w:t>
      </w:r>
      <w:r w:rsidRPr="005F5D7C">
        <w:rPr>
          <w:rFonts w:cstheme="minorHAnsi"/>
        </w:rPr>
        <w:t xml:space="preserve"> with attendees to see if this has a positive impact on employment.</w:t>
      </w:r>
    </w:p>
    <w:p w14:paraId="0298BEA4" w14:textId="77777777" w:rsidR="005F5D7C" w:rsidRPr="005F5D7C" w:rsidRDefault="005F5D7C" w:rsidP="005F5D7C">
      <w:pPr>
        <w:rPr>
          <w:rFonts w:cstheme="minorHAnsi"/>
        </w:rPr>
      </w:pPr>
      <w:r w:rsidRPr="005F5D7C">
        <w:rPr>
          <w:rFonts w:cstheme="minorHAnsi"/>
        </w:rPr>
        <w:t>Mohave, La Paz is going to high schools six months prior to graduation to see if this helps with recruiting.</w:t>
      </w:r>
    </w:p>
    <w:p w14:paraId="38D63FCB" w14:textId="77777777" w:rsidR="005F5D7C" w:rsidRPr="005F5D7C" w:rsidRDefault="005F5D7C" w:rsidP="005F5D7C">
      <w:pPr>
        <w:rPr>
          <w:rFonts w:cstheme="minorHAnsi"/>
        </w:rPr>
      </w:pPr>
      <w:r w:rsidRPr="005F5D7C">
        <w:rPr>
          <w:rFonts w:cstheme="minorHAnsi"/>
        </w:rPr>
        <w:t>There was one new WARN in the third week of the meetings. It was the Florence Immigrant and Refugee Project. It affected 47 federal employees.</w:t>
      </w:r>
    </w:p>
    <w:p w14:paraId="0E5A1AA7" w14:textId="77777777" w:rsidR="005F5D7C" w:rsidRPr="005F5D7C" w:rsidRDefault="005F5D7C" w:rsidP="005F5D7C">
      <w:pPr>
        <w:rPr>
          <w:rFonts w:cstheme="minorHAnsi"/>
        </w:rPr>
      </w:pPr>
      <w:r w:rsidRPr="005F5D7C">
        <w:rPr>
          <w:rFonts w:cstheme="minorHAnsi"/>
        </w:rPr>
        <w:t>Payson is looking for caregivers. A travel stop in Winslow is looking for 60-90 people.</w:t>
      </w:r>
    </w:p>
    <w:p w14:paraId="31BD4339" w14:textId="6F4C55B9" w:rsidR="005F5D7C" w:rsidRPr="005F5D7C" w:rsidRDefault="005F5D7C" w:rsidP="005F5D7C">
      <w:pPr>
        <w:rPr>
          <w:rFonts w:cstheme="minorHAnsi"/>
        </w:rPr>
      </w:pPr>
      <w:r w:rsidRPr="005F5D7C">
        <w:rPr>
          <w:rFonts w:cstheme="minorHAnsi"/>
        </w:rPr>
        <w:t xml:space="preserve">It was reported that there </w:t>
      </w:r>
      <w:r w:rsidR="003E4E83" w:rsidRPr="005F5D7C">
        <w:rPr>
          <w:rFonts w:cstheme="minorHAnsi"/>
        </w:rPr>
        <w:t>is</w:t>
      </w:r>
      <w:r w:rsidRPr="005F5D7C">
        <w:rPr>
          <w:rFonts w:cstheme="minorHAnsi"/>
        </w:rPr>
        <w:t xml:space="preserve"> </w:t>
      </w:r>
      <w:r w:rsidR="008B6F58">
        <w:rPr>
          <w:rFonts w:cstheme="minorHAnsi"/>
        </w:rPr>
        <w:t xml:space="preserve">a </w:t>
      </w:r>
      <w:r w:rsidRPr="005F5D7C">
        <w:rPr>
          <w:rFonts w:cstheme="minorHAnsi"/>
        </w:rPr>
        <w:t>job fair being held all over the state. It appears there are lots of job opportunities and lots of employers looking for clients.</w:t>
      </w:r>
    </w:p>
    <w:p w14:paraId="44C8B148" w14:textId="77777777" w:rsidR="005F5D7C" w:rsidRPr="005F5D7C" w:rsidRDefault="005F5D7C" w:rsidP="005F5D7C">
      <w:pPr>
        <w:rPr>
          <w:rFonts w:cstheme="minorHAnsi"/>
        </w:rPr>
      </w:pPr>
      <w:r w:rsidRPr="005F5D7C">
        <w:rPr>
          <w:rFonts w:cstheme="minorHAnsi"/>
        </w:rPr>
        <w:t>Held monthly Partner meeting.</w:t>
      </w:r>
    </w:p>
    <w:p w14:paraId="73BC3337" w14:textId="1932B7E8" w:rsidR="005F5D7C" w:rsidRPr="005F5D7C" w:rsidRDefault="005F5D7C" w:rsidP="003E4E83">
      <w:pPr>
        <w:rPr>
          <w:rFonts w:cstheme="minorHAnsi"/>
          <w:b/>
          <w:bCs/>
        </w:rPr>
      </w:pPr>
      <w:r w:rsidRPr="005F5D7C">
        <w:rPr>
          <w:rFonts w:cstheme="minorHAnsi"/>
        </w:rPr>
        <w:t xml:space="preserve">Adrian and I were the only two </w:t>
      </w:r>
      <w:r w:rsidR="003E4E83">
        <w:rPr>
          <w:rFonts w:cstheme="minorHAnsi"/>
        </w:rPr>
        <w:t>who</w:t>
      </w:r>
      <w:r w:rsidRPr="005F5D7C">
        <w:rPr>
          <w:rFonts w:cstheme="minorHAnsi"/>
        </w:rPr>
        <w:t xml:space="preserve"> attended. We discussed having the next partner meeting in person. We </w:t>
      </w:r>
      <w:r w:rsidR="003E4E83" w:rsidRPr="005F5D7C">
        <w:rPr>
          <w:rFonts w:cstheme="minorHAnsi"/>
        </w:rPr>
        <w:t>suggest</w:t>
      </w:r>
      <w:r w:rsidRPr="005F5D7C">
        <w:rPr>
          <w:rFonts w:cstheme="minorHAnsi"/>
        </w:rPr>
        <w:t xml:space="preserve"> that the next meeting be held the same day as the June Board meeting. I will </w:t>
      </w:r>
      <w:r w:rsidR="003E4E83" w:rsidRPr="005F5D7C">
        <w:rPr>
          <w:rFonts w:cstheme="minorHAnsi"/>
        </w:rPr>
        <w:t>reach</w:t>
      </w:r>
      <w:r w:rsidRPr="005F5D7C">
        <w:rPr>
          <w:rFonts w:cstheme="minorHAnsi"/>
        </w:rPr>
        <w:t xml:space="preserve"> out to </w:t>
      </w:r>
    </w:p>
    <w:sectPr w:rsidR="005F5D7C" w:rsidRPr="005F5D7C" w:rsidSect="009A397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543D3" w14:textId="77777777" w:rsidR="000802F6" w:rsidRDefault="000802F6" w:rsidP="00DD5132">
      <w:pPr>
        <w:spacing w:after="0" w:line="240" w:lineRule="auto"/>
      </w:pPr>
      <w:r>
        <w:separator/>
      </w:r>
    </w:p>
  </w:endnote>
  <w:endnote w:type="continuationSeparator" w:id="0">
    <w:p w14:paraId="380828E3" w14:textId="77777777" w:rsidR="000802F6" w:rsidRDefault="000802F6" w:rsidP="00DD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AB8FB" w14:textId="77777777" w:rsidR="00DD5132" w:rsidRDefault="00DD5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C62D2" w14:textId="77777777" w:rsidR="00DD5132" w:rsidRPr="005C3957" w:rsidRDefault="00DD5132" w:rsidP="00DD5132">
    <w:pPr>
      <w:rPr>
        <w:sz w:val="16"/>
        <w:szCs w:val="16"/>
      </w:rPr>
    </w:pPr>
    <w:r>
      <w:rPr>
        <w:sz w:val="16"/>
        <w:szCs w:val="16"/>
      </w:rPr>
      <w:t xml:space="preserve">An Equal Opportunity Employer/ Program. Auxiliary aids and services are available upon request to individuals with disabilities. </w:t>
    </w:r>
    <w:r>
      <w:rPr>
        <w:sz w:val="16"/>
        <w:szCs w:val="16"/>
      </w:rPr>
      <w:tab/>
    </w:r>
    <w:r>
      <w:rPr>
        <w:sz w:val="16"/>
        <w:szCs w:val="16"/>
      </w:rPr>
      <w:tab/>
      <w:t>Services are made available through federal funding provided by the Workforce Innovation and Opportunity Act.</w:t>
    </w:r>
  </w:p>
  <w:p w14:paraId="559B7D6B" w14:textId="77777777" w:rsidR="00DD5132" w:rsidRDefault="00DD51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C5524" w14:textId="77777777" w:rsidR="00DD5132" w:rsidRDefault="00DD5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0E4DB" w14:textId="77777777" w:rsidR="000802F6" w:rsidRDefault="000802F6" w:rsidP="00DD5132">
      <w:pPr>
        <w:spacing w:after="0" w:line="240" w:lineRule="auto"/>
      </w:pPr>
      <w:r>
        <w:separator/>
      </w:r>
    </w:p>
  </w:footnote>
  <w:footnote w:type="continuationSeparator" w:id="0">
    <w:p w14:paraId="3BBE2B4A" w14:textId="77777777" w:rsidR="000802F6" w:rsidRDefault="000802F6" w:rsidP="00DD5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ACA1E" w14:textId="77777777" w:rsidR="00DD5132" w:rsidRDefault="00DD5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B53C3" w14:textId="77777777" w:rsidR="00DD5132" w:rsidRDefault="00DD51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1F771" w14:textId="77777777" w:rsidR="00DD5132" w:rsidRDefault="00DD5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C7FC8"/>
    <w:multiLevelType w:val="hybridMultilevel"/>
    <w:tmpl w:val="DF8C98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D2FD0"/>
    <w:multiLevelType w:val="multilevel"/>
    <w:tmpl w:val="F8D83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CB52B1"/>
    <w:multiLevelType w:val="hybridMultilevel"/>
    <w:tmpl w:val="3EF831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1710A"/>
    <w:multiLevelType w:val="hybridMultilevel"/>
    <w:tmpl w:val="F56238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F2C23"/>
    <w:multiLevelType w:val="hybridMultilevel"/>
    <w:tmpl w:val="C9CC20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AA0F20"/>
    <w:multiLevelType w:val="hybridMultilevel"/>
    <w:tmpl w:val="CEAA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866AE"/>
    <w:multiLevelType w:val="multilevel"/>
    <w:tmpl w:val="E70E9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EA2B9F"/>
    <w:multiLevelType w:val="hybridMultilevel"/>
    <w:tmpl w:val="5A70105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AB161FF"/>
    <w:multiLevelType w:val="hybridMultilevel"/>
    <w:tmpl w:val="5A4A5B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675133">
    <w:abstractNumId w:val="6"/>
  </w:num>
  <w:num w:numId="2" w16cid:durableId="1448500772">
    <w:abstractNumId w:val="1"/>
  </w:num>
  <w:num w:numId="3" w16cid:durableId="150215272">
    <w:abstractNumId w:val="5"/>
  </w:num>
  <w:num w:numId="4" w16cid:durableId="658729004">
    <w:abstractNumId w:val="7"/>
  </w:num>
  <w:num w:numId="5" w16cid:durableId="425268326">
    <w:abstractNumId w:val="4"/>
  </w:num>
  <w:num w:numId="6" w16cid:durableId="636183525">
    <w:abstractNumId w:val="0"/>
  </w:num>
  <w:num w:numId="7" w16cid:durableId="16740572">
    <w:abstractNumId w:val="8"/>
  </w:num>
  <w:num w:numId="8" w16cid:durableId="1069310092">
    <w:abstractNumId w:val="2"/>
  </w:num>
  <w:num w:numId="9" w16cid:durableId="1851095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D7C"/>
    <w:rsid w:val="000802F6"/>
    <w:rsid w:val="00350973"/>
    <w:rsid w:val="003E4E83"/>
    <w:rsid w:val="00453E84"/>
    <w:rsid w:val="005F5D7C"/>
    <w:rsid w:val="00671069"/>
    <w:rsid w:val="008B6F58"/>
    <w:rsid w:val="009269A0"/>
    <w:rsid w:val="009A397D"/>
    <w:rsid w:val="00A209F4"/>
    <w:rsid w:val="00BB4496"/>
    <w:rsid w:val="00BE6C71"/>
    <w:rsid w:val="00CE7DB8"/>
    <w:rsid w:val="00DD51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A8A4F"/>
  <w15:chartTrackingRefBased/>
  <w15:docId w15:val="{C551D6B6-1E53-4F79-9812-69B7CBC5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D7C"/>
    <w:pPr>
      <w:spacing w:line="259" w:lineRule="auto"/>
    </w:pPr>
    <w:rPr>
      <w:kern w:val="0"/>
      <w:sz w:val="22"/>
      <w:szCs w:val="22"/>
      <w14:ligatures w14:val="none"/>
    </w:rPr>
  </w:style>
  <w:style w:type="paragraph" w:styleId="Heading1">
    <w:name w:val="heading 1"/>
    <w:basedOn w:val="Normal"/>
    <w:next w:val="Normal"/>
    <w:link w:val="Heading1Char"/>
    <w:uiPriority w:val="9"/>
    <w:qFormat/>
    <w:rsid w:val="005F5D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5D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5D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5D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5D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5D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D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D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D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D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5D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5D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5D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5D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5D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D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D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D7C"/>
    <w:rPr>
      <w:rFonts w:eastAsiaTheme="majorEastAsia" w:cstheme="majorBidi"/>
      <w:color w:val="272727" w:themeColor="text1" w:themeTint="D8"/>
    </w:rPr>
  </w:style>
  <w:style w:type="paragraph" w:styleId="Title">
    <w:name w:val="Title"/>
    <w:basedOn w:val="Normal"/>
    <w:next w:val="Normal"/>
    <w:link w:val="TitleChar"/>
    <w:uiPriority w:val="10"/>
    <w:qFormat/>
    <w:rsid w:val="005F5D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D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D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D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D7C"/>
    <w:pPr>
      <w:spacing w:before="160"/>
      <w:jc w:val="center"/>
    </w:pPr>
    <w:rPr>
      <w:i/>
      <w:iCs/>
      <w:color w:val="404040" w:themeColor="text1" w:themeTint="BF"/>
    </w:rPr>
  </w:style>
  <w:style w:type="character" w:customStyle="1" w:styleId="QuoteChar">
    <w:name w:val="Quote Char"/>
    <w:basedOn w:val="DefaultParagraphFont"/>
    <w:link w:val="Quote"/>
    <w:uiPriority w:val="29"/>
    <w:rsid w:val="005F5D7C"/>
    <w:rPr>
      <w:i/>
      <w:iCs/>
      <w:color w:val="404040" w:themeColor="text1" w:themeTint="BF"/>
    </w:rPr>
  </w:style>
  <w:style w:type="paragraph" w:styleId="ListParagraph">
    <w:name w:val="List Paragraph"/>
    <w:basedOn w:val="Normal"/>
    <w:uiPriority w:val="34"/>
    <w:qFormat/>
    <w:rsid w:val="005F5D7C"/>
    <w:pPr>
      <w:ind w:left="720"/>
      <w:contextualSpacing/>
    </w:pPr>
  </w:style>
  <w:style w:type="character" w:styleId="IntenseEmphasis">
    <w:name w:val="Intense Emphasis"/>
    <w:basedOn w:val="DefaultParagraphFont"/>
    <w:uiPriority w:val="21"/>
    <w:qFormat/>
    <w:rsid w:val="005F5D7C"/>
    <w:rPr>
      <w:i/>
      <w:iCs/>
      <w:color w:val="2F5496" w:themeColor="accent1" w:themeShade="BF"/>
    </w:rPr>
  </w:style>
  <w:style w:type="paragraph" w:styleId="IntenseQuote">
    <w:name w:val="Intense Quote"/>
    <w:basedOn w:val="Normal"/>
    <w:next w:val="Normal"/>
    <w:link w:val="IntenseQuoteChar"/>
    <w:uiPriority w:val="30"/>
    <w:qFormat/>
    <w:rsid w:val="005F5D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5D7C"/>
    <w:rPr>
      <w:i/>
      <w:iCs/>
      <w:color w:val="2F5496" w:themeColor="accent1" w:themeShade="BF"/>
    </w:rPr>
  </w:style>
  <w:style w:type="character" w:styleId="IntenseReference">
    <w:name w:val="Intense Reference"/>
    <w:basedOn w:val="DefaultParagraphFont"/>
    <w:uiPriority w:val="32"/>
    <w:qFormat/>
    <w:rsid w:val="005F5D7C"/>
    <w:rPr>
      <w:b/>
      <w:bCs/>
      <w:smallCaps/>
      <w:color w:val="2F5496" w:themeColor="accent1" w:themeShade="BF"/>
      <w:spacing w:val="5"/>
    </w:rPr>
  </w:style>
  <w:style w:type="table" w:styleId="TableGrid">
    <w:name w:val="Table Grid"/>
    <w:basedOn w:val="TableNormal"/>
    <w:uiPriority w:val="39"/>
    <w:rsid w:val="005F5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5D7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D5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132"/>
    <w:rPr>
      <w:kern w:val="0"/>
      <w:sz w:val="22"/>
      <w:szCs w:val="22"/>
      <w14:ligatures w14:val="none"/>
    </w:rPr>
  </w:style>
  <w:style w:type="paragraph" w:styleId="Footer">
    <w:name w:val="footer"/>
    <w:basedOn w:val="Normal"/>
    <w:link w:val="FooterChar"/>
    <w:uiPriority w:val="99"/>
    <w:unhideWhenUsed/>
    <w:rsid w:val="00DD5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13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1107</Words>
  <Characters>5894</Characters>
  <Application>Microsoft Office Word</Application>
  <DocSecurity>0</DocSecurity>
  <Lines>131</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Zaida Bustamante</dc:creator>
  <cp:keywords/>
  <dc:description/>
  <cp:lastModifiedBy>Zaida Bustamante</cp:lastModifiedBy>
  <cp:revision>3</cp:revision>
  <dcterms:created xsi:type="dcterms:W3CDTF">2025-06-24T00:15:00Z</dcterms:created>
  <dcterms:modified xsi:type="dcterms:W3CDTF">2025-06-24T01:15:00Z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6724c187-832f-4f63-9b21-f820e6e873dc</vt:lpwstr>
  </property>
</Properties>
</file>