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ECD" w:rsidRDefault="00821ECD" w:rsidP="00821ECD">
      <w:r>
        <w:rPr>
          <w:noProof/>
        </w:rPr>
        <w:drawing>
          <wp:anchor distT="0" distB="0" distL="114300" distR="114300" simplePos="0" relativeHeight="251659264" behindDoc="0" locked="0" layoutInCell="1" allowOverlap="1" wp14:anchorId="748CCEB8" wp14:editId="58E36479">
            <wp:simplePos x="0" y="0"/>
            <wp:positionH relativeFrom="margin">
              <wp:align>center</wp:align>
            </wp:positionH>
            <wp:positionV relativeFrom="paragraph">
              <wp:posOffset>-939165</wp:posOffset>
            </wp:positionV>
            <wp:extent cx="2468880" cy="1042670"/>
            <wp:effectExtent l="0" t="0" r="762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8880" cy="1042670"/>
                    </a:xfrm>
                    <a:prstGeom prst="rect">
                      <a:avLst/>
                    </a:prstGeom>
                    <a:noFill/>
                  </pic:spPr>
                </pic:pic>
              </a:graphicData>
            </a:graphic>
          </wp:anchor>
        </w:drawing>
      </w:r>
    </w:p>
    <w:p w:rsidR="00821ECD" w:rsidRDefault="00821ECD" w:rsidP="00821ECD">
      <w:pPr>
        <w:spacing w:before="162"/>
        <w:ind w:left="581" w:right="585"/>
        <w:jc w:val="center"/>
        <w:rPr>
          <w:b/>
          <w:sz w:val="32"/>
        </w:rPr>
      </w:pPr>
      <w:r>
        <w:rPr>
          <w:b/>
          <w:sz w:val="32"/>
        </w:rPr>
        <w:t>Santa Cruz County Workforce Development Board</w:t>
      </w:r>
    </w:p>
    <w:p w:rsidR="00821ECD" w:rsidRDefault="00DE7061" w:rsidP="00821ECD">
      <w:pPr>
        <w:ind w:left="582" w:right="585"/>
        <w:jc w:val="center"/>
        <w:rPr>
          <w:b/>
          <w:sz w:val="28"/>
        </w:rPr>
      </w:pPr>
      <w:r>
        <w:rPr>
          <w:b/>
          <w:sz w:val="28"/>
        </w:rPr>
        <w:t>Minutes</w:t>
      </w:r>
    </w:p>
    <w:p w:rsidR="00821ECD" w:rsidRPr="00CB189C" w:rsidRDefault="00183F86" w:rsidP="00821ECD">
      <w:pPr>
        <w:spacing w:after="0"/>
        <w:jc w:val="center"/>
        <w:rPr>
          <w:rFonts w:ascii="Arial" w:hAnsi="Arial" w:cs="Arial"/>
          <w:b/>
          <w:sz w:val="20"/>
          <w:szCs w:val="20"/>
        </w:rPr>
      </w:pPr>
      <w:r>
        <w:rPr>
          <w:rFonts w:ascii="Arial" w:hAnsi="Arial" w:cs="Arial"/>
          <w:b/>
          <w:sz w:val="20"/>
          <w:szCs w:val="20"/>
        </w:rPr>
        <w:t>Wednesday, November 12</w:t>
      </w:r>
      <w:r w:rsidR="007A47C2">
        <w:rPr>
          <w:rFonts w:ascii="Arial" w:hAnsi="Arial" w:cs="Arial"/>
          <w:b/>
          <w:sz w:val="20"/>
          <w:szCs w:val="20"/>
        </w:rPr>
        <w:t>,</w:t>
      </w:r>
      <w:r w:rsidR="00821ECD" w:rsidRPr="00CB189C">
        <w:rPr>
          <w:rFonts w:ascii="Arial" w:hAnsi="Arial" w:cs="Arial"/>
          <w:b/>
          <w:sz w:val="20"/>
          <w:szCs w:val="20"/>
        </w:rPr>
        <w:t xml:space="preserve"> 202</w:t>
      </w:r>
      <w:r w:rsidR="00FF15FC">
        <w:rPr>
          <w:rFonts w:ascii="Arial" w:hAnsi="Arial" w:cs="Arial"/>
          <w:b/>
          <w:sz w:val="20"/>
          <w:szCs w:val="20"/>
        </w:rPr>
        <w:t xml:space="preserve">5 </w:t>
      </w:r>
      <w:r w:rsidR="00821ECD" w:rsidRPr="00CB189C">
        <w:rPr>
          <w:rFonts w:ascii="Arial" w:hAnsi="Arial" w:cs="Arial"/>
          <w:b/>
          <w:sz w:val="20"/>
          <w:szCs w:val="20"/>
        </w:rPr>
        <w:t>/ 12:00 pm -</w:t>
      </w:r>
      <w:r w:rsidR="00FF15FC">
        <w:rPr>
          <w:rFonts w:ascii="Arial" w:hAnsi="Arial" w:cs="Arial"/>
          <w:b/>
          <w:sz w:val="20"/>
          <w:szCs w:val="20"/>
        </w:rPr>
        <w:t xml:space="preserve"> 0</w:t>
      </w:r>
      <w:r w:rsidR="00821ECD" w:rsidRPr="00CB189C">
        <w:rPr>
          <w:rFonts w:ascii="Arial" w:hAnsi="Arial" w:cs="Arial"/>
          <w:b/>
          <w:sz w:val="20"/>
          <w:szCs w:val="20"/>
        </w:rPr>
        <w:t>1:</w:t>
      </w:r>
      <w:r w:rsidR="00821ECD">
        <w:rPr>
          <w:rFonts w:ascii="Arial" w:hAnsi="Arial" w:cs="Arial"/>
          <w:b/>
          <w:sz w:val="20"/>
          <w:szCs w:val="20"/>
        </w:rPr>
        <w:t>30</w:t>
      </w:r>
      <w:r w:rsidR="00821ECD" w:rsidRPr="00CB189C">
        <w:rPr>
          <w:rFonts w:ascii="Arial" w:hAnsi="Arial" w:cs="Arial"/>
          <w:b/>
          <w:sz w:val="20"/>
          <w:szCs w:val="20"/>
        </w:rPr>
        <w:t xml:space="preserve"> pm</w:t>
      </w:r>
    </w:p>
    <w:p w:rsidR="00821ECD" w:rsidRPr="00CB189C" w:rsidRDefault="00AB65DC" w:rsidP="00821ECD">
      <w:pPr>
        <w:spacing w:after="0"/>
        <w:jc w:val="center"/>
        <w:rPr>
          <w:rFonts w:ascii="Arial" w:hAnsi="Arial" w:cs="Arial"/>
          <w:b/>
          <w:sz w:val="20"/>
          <w:szCs w:val="20"/>
        </w:rPr>
      </w:pPr>
      <w:r>
        <w:rPr>
          <w:rFonts w:ascii="Arial" w:hAnsi="Arial" w:cs="Arial"/>
          <w:b/>
          <w:sz w:val="20"/>
          <w:szCs w:val="20"/>
        </w:rPr>
        <w:t>610 N. Morley Ave. One-Stop Conference Room</w:t>
      </w:r>
    </w:p>
    <w:p w:rsidR="00821ECD" w:rsidRDefault="00821ECD" w:rsidP="00821ECD">
      <w:pPr>
        <w:spacing w:after="0"/>
        <w:jc w:val="center"/>
        <w:rPr>
          <w:rFonts w:ascii="Arial" w:hAnsi="Arial" w:cs="Arial"/>
          <w:b/>
          <w:sz w:val="20"/>
          <w:szCs w:val="20"/>
          <w:lang w:val="es-MX"/>
        </w:rPr>
      </w:pPr>
      <w:r w:rsidRPr="00041E63">
        <w:rPr>
          <w:rFonts w:ascii="Arial" w:hAnsi="Arial" w:cs="Arial"/>
          <w:b/>
          <w:sz w:val="20"/>
          <w:szCs w:val="20"/>
          <w:lang w:val="es-MX"/>
        </w:rPr>
        <w:t>Nogales, AZ 85621</w:t>
      </w:r>
    </w:p>
    <w:p w:rsidR="00DC4BDC" w:rsidRDefault="00DC4BDC" w:rsidP="00821ECD">
      <w:pPr>
        <w:spacing w:after="0"/>
        <w:jc w:val="center"/>
        <w:rPr>
          <w:rFonts w:ascii="Arial" w:hAnsi="Arial" w:cs="Arial"/>
          <w:b/>
          <w:sz w:val="20"/>
          <w:szCs w:val="20"/>
          <w:lang w:val="es-MX"/>
        </w:rPr>
      </w:pPr>
    </w:p>
    <w:p w:rsidR="00DC4BDC" w:rsidRDefault="00DC4BDC" w:rsidP="00821ECD">
      <w:pPr>
        <w:spacing w:after="0"/>
        <w:jc w:val="center"/>
        <w:rPr>
          <w:rFonts w:ascii="Arial" w:hAnsi="Arial" w:cs="Arial"/>
          <w:b/>
          <w:sz w:val="20"/>
          <w:szCs w:val="20"/>
          <w:lang w:val="es-MX"/>
        </w:rPr>
      </w:pPr>
    </w:p>
    <w:tbl>
      <w:tblPr>
        <w:tblStyle w:val="TableGrid"/>
        <w:tblW w:w="9450" w:type="dxa"/>
        <w:tblInd w:w="175" w:type="dxa"/>
        <w:tblBorders>
          <w:insideH w:val="none" w:sz="0" w:space="0" w:color="auto"/>
        </w:tblBorders>
        <w:tblLook w:val="04A0" w:firstRow="1" w:lastRow="0" w:firstColumn="1" w:lastColumn="0" w:noHBand="0" w:noVBand="1"/>
      </w:tblPr>
      <w:tblGrid>
        <w:gridCol w:w="3240"/>
        <w:gridCol w:w="3240"/>
        <w:gridCol w:w="2970"/>
      </w:tblGrid>
      <w:tr w:rsidR="00DC4BDC" w:rsidTr="006751C1">
        <w:trPr>
          <w:trHeight w:val="556"/>
        </w:trPr>
        <w:tc>
          <w:tcPr>
            <w:tcW w:w="3240" w:type="dxa"/>
            <w:tcBorders>
              <w:top w:val="single" w:sz="4" w:space="0" w:color="auto"/>
              <w:bottom w:val="single" w:sz="4" w:space="0" w:color="auto"/>
            </w:tcBorders>
          </w:tcPr>
          <w:p w:rsidR="00DC4BDC" w:rsidRPr="005B0E03" w:rsidRDefault="00DC4BDC" w:rsidP="00A6286F">
            <w:pPr>
              <w:jc w:val="center"/>
              <w:rPr>
                <w:rFonts w:ascii="Arial" w:hAnsi="Arial" w:cs="Arial"/>
                <w:b/>
                <w:sz w:val="24"/>
                <w:szCs w:val="20"/>
              </w:rPr>
            </w:pPr>
            <w:r w:rsidRPr="005B0E03">
              <w:rPr>
                <w:rFonts w:cstheme="minorHAnsi"/>
                <w:b/>
                <w:sz w:val="24"/>
                <w:u w:val="single"/>
              </w:rPr>
              <w:t>Board Members Present</w:t>
            </w:r>
          </w:p>
        </w:tc>
        <w:tc>
          <w:tcPr>
            <w:tcW w:w="3240" w:type="dxa"/>
            <w:tcBorders>
              <w:top w:val="single" w:sz="4" w:space="0" w:color="auto"/>
              <w:bottom w:val="single" w:sz="4" w:space="0" w:color="auto"/>
            </w:tcBorders>
          </w:tcPr>
          <w:p w:rsidR="00DC4BDC" w:rsidRPr="005B0E03" w:rsidRDefault="00DC4BDC" w:rsidP="00A6286F">
            <w:pPr>
              <w:jc w:val="center"/>
              <w:rPr>
                <w:rFonts w:ascii="Arial" w:hAnsi="Arial" w:cs="Arial"/>
                <w:b/>
                <w:sz w:val="24"/>
                <w:szCs w:val="20"/>
              </w:rPr>
            </w:pPr>
            <w:r w:rsidRPr="005B0E03">
              <w:rPr>
                <w:rFonts w:cstheme="minorHAnsi"/>
                <w:b/>
                <w:sz w:val="24"/>
                <w:u w:val="single"/>
              </w:rPr>
              <w:t>Board Members Absent</w:t>
            </w:r>
          </w:p>
        </w:tc>
        <w:tc>
          <w:tcPr>
            <w:tcW w:w="2970" w:type="dxa"/>
            <w:tcBorders>
              <w:top w:val="single" w:sz="4" w:space="0" w:color="auto"/>
              <w:bottom w:val="single" w:sz="4" w:space="0" w:color="auto"/>
            </w:tcBorders>
          </w:tcPr>
          <w:p w:rsidR="00DC4BDC" w:rsidRPr="005B0E03" w:rsidRDefault="00DC4BDC" w:rsidP="00A6286F">
            <w:pPr>
              <w:jc w:val="center"/>
              <w:rPr>
                <w:rFonts w:cstheme="minorHAnsi"/>
                <w:b/>
                <w:sz w:val="24"/>
                <w:u w:val="single"/>
              </w:rPr>
            </w:pPr>
            <w:r w:rsidRPr="005B0E03">
              <w:rPr>
                <w:rFonts w:cstheme="minorHAnsi"/>
                <w:b/>
                <w:sz w:val="24"/>
                <w:u w:val="single"/>
              </w:rPr>
              <w:t>Staff and Guests Present:</w:t>
            </w:r>
          </w:p>
        </w:tc>
      </w:tr>
      <w:tr w:rsidR="00183F86" w:rsidTr="006751C1">
        <w:trPr>
          <w:trHeight w:val="278"/>
        </w:trPr>
        <w:tc>
          <w:tcPr>
            <w:tcW w:w="3240" w:type="dxa"/>
            <w:tcBorders>
              <w:top w:val="single" w:sz="4" w:space="0" w:color="auto"/>
              <w:bottom w:val="single" w:sz="4" w:space="0" w:color="auto"/>
            </w:tcBorders>
          </w:tcPr>
          <w:p w:rsidR="00183F86" w:rsidRPr="00705ED7" w:rsidRDefault="00183F86" w:rsidP="00183F86">
            <w:pPr>
              <w:jc w:val="center"/>
              <w:rPr>
                <w:rFonts w:ascii="Arial" w:hAnsi="Arial" w:cs="Arial"/>
                <w:b/>
                <w:sz w:val="20"/>
                <w:szCs w:val="20"/>
              </w:rPr>
            </w:pPr>
            <w:r>
              <w:rPr>
                <w:rFonts w:cstheme="minorHAnsi"/>
              </w:rPr>
              <w:t>Richard Brennan</w:t>
            </w:r>
          </w:p>
        </w:tc>
        <w:tc>
          <w:tcPr>
            <w:tcW w:w="3240" w:type="dxa"/>
            <w:tcBorders>
              <w:top w:val="single" w:sz="4" w:space="0" w:color="auto"/>
              <w:bottom w:val="single" w:sz="4" w:space="0" w:color="auto"/>
            </w:tcBorders>
          </w:tcPr>
          <w:p w:rsidR="00183F86" w:rsidRDefault="00183F86" w:rsidP="00183F86">
            <w:pPr>
              <w:jc w:val="center"/>
              <w:rPr>
                <w:rFonts w:ascii="Arial" w:hAnsi="Arial" w:cs="Arial"/>
                <w:b/>
                <w:sz w:val="20"/>
                <w:szCs w:val="20"/>
              </w:rPr>
            </w:pPr>
            <w:proofErr w:type="spellStart"/>
            <w:r w:rsidRPr="00705ED7">
              <w:rPr>
                <w:rFonts w:cstheme="minorHAnsi"/>
              </w:rPr>
              <w:t>Skylie</w:t>
            </w:r>
            <w:proofErr w:type="spellEnd"/>
            <w:r w:rsidRPr="00705ED7">
              <w:rPr>
                <w:rFonts w:cstheme="minorHAnsi"/>
              </w:rPr>
              <w:t xml:space="preserve"> Estep</w:t>
            </w:r>
          </w:p>
        </w:tc>
        <w:tc>
          <w:tcPr>
            <w:tcW w:w="2970" w:type="dxa"/>
            <w:tcBorders>
              <w:top w:val="single" w:sz="4" w:space="0" w:color="auto"/>
              <w:bottom w:val="single" w:sz="4" w:space="0" w:color="auto"/>
            </w:tcBorders>
          </w:tcPr>
          <w:p w:rsidR="00183F86" w:rsidRDefault="00183F86" w:rsidP="00183F86">
            <w:pPr>
              <w:jc w:val="center"/>
              <w:rPr>
                <w:rFonts w:ascii="Arial" w:hAnsi="Arial" w:cs="Arial"/>
                <w:b/>
                <w:sz w:val="20"/>
                <w:szCs w:val="20"/>
              </w:rPr>
            </w:pPr>
            <w:r w:rsidRPr="005765CE">
              <w:rPr>
                <w:rFonts w:cstheme="minorHAnsi"/>
              </w:rPr>
              <w:t>Zaida Bustamante (</w:t>
            </w:r>
            <w:r>
              <w:rPr>
                <w:rFonts w:cstheme="minorHAnsi"/>
              </w:rPr>
              <w:t>Director</w:t>
            </w:r>
            <w:r w:rsidRPr="005765CE">
              <w:rPr>
                <w:rFonts w:cstheme="minorHAnsi"/>
              </w:rPr>
              <w:t>)</w:t>
            </w:r>
            <w:r w:rsidRPr="005765CE">
              <w:rPr>
                <w:rFonts w:cstheme="minorHAnsi"/>
              </w:rPr>
              <w:tab/>
            </w:r>
          </w:p>
        </w:tc>
      </w:tr>
      <w:tr w:rsidR="00183F86" w:rsidTr="006751C1">
        <w:trPr>
          <w:trHeight w:val="278"/>
        </w:trPr>
        <w:tc>
          <w:tcPr>
            <w:tcW w:w="3240" w:type="dxa"/>
            <w:tcBorders>
              <w:top w:val="single" w:sz="4" w:space="0" w:color="auto"/>
              <w:bottom w:val="single" w:sz="4" w:space="0" w:color="auto"/>
            </w:tcBorders>
          </w:tcPr>
          <w:p w:rsidR="00183F86" w:rsidRPr="00705ED7" w:rsidRDefault="00183F86" w:rsidP="00183F86">
            <w:pPr>
              <w:jc w:val="center"/>
              <w:rPr>
                <w:rFonts w:ascii="Arial" w:hAnsi="Arial" w:cs="Arial"/>
                <w:b/>
                <w:sz w:val="20"/>
                <w:szCs w:val="20"/>
              </w:rPr>
            </w:pPr>
            <w:r w:rsidRPr="00705ED7">
              <w:rPr>
                <w:rFonts w:cstheme="minorHAnsi"/>
                <w:lang w:val="es-MX"/>
              </w:rPr>
              <w:t>Greg Lucero</w:t>
            </w:r>
          </w:p>
        </w:tc>
        <w:tc>
          <w:tcPr>
            <w:tcW w:w="3240" w:type="dxa"/>
            <w:tcBorders>
              <w:top w:val="single" w:sz="4" w:space="0" w:color="auto"/>
              <w:bottom w:val="single" w:sz="4" w:space="0" w:color="auto"/>
            </w:tcBorders>
          </w:tcPr>
          <w:p w:rsidR="00183F86" w:rsidRDefault="00183F86" w:rsidP="00183F86">
            <w:pPr>
              <w:jc w:val="center"/>
              <w:rPr>
                <w:rFonts w:ascii="Arial" w:hAnsi="Arial" w:cs="Arial"/>
                <w:b/>
                <w:sz w:val="20"/>
                <w:szCs w:val="20"/>
              </w:rPr>
            </w:pPr>
            <w:r w:rsidRPr="00705ED7">
              <w:rPr>
                <w:rFonts w:cstheme="minorHAnsi"/>
              </w:rPr>
              <w:t>Dina Rojas-Sanchez</w:t>
            </w:r>
          </w:p>
        </w:tc>
        <w:tc>
          <w:tcPr>
            <w:tcW w:w="2970" w:type="dxa"/>
            <w:tcBorders>
              <w:top w:val="single" w:sz="4" w:space="0" w:color="auto"/>
              <w:bottom w:val="single" w:sz="4" w:space="0" w:color="auto"/>
            </w:tcBorders>
          </w:tcPr>
          <w:p w:rsidR="00183F86" w:rsidRDefault="00183F86" w:rsidP="00183F86">
            <w:pPr>
              <w:jc w:val="center"/>
              <w:rPr>
                <w:rFonts w:ascii="Arial" w:hAnsi="Arial" w:cs="Arial"/>
                <w:b/>
                <w:sz w:val="20"/>
                <w:szCs w:val="20"/>
              </w:rPr>
            </w:pPr>
            <w:r>
              <w:rPr>
                <w:rFonts w:cstheme="minorHAnsi"/>
              </w:rPr>
              <w:t>Adrian Chamberlain (SCC WIOA)</w:t>
            </w:r>
            <w:r w:rsidRPr="00EF54AD">
              <w:rPr>
                <w:rFonts w:cstheme="minorHAnsi"/>
              </w:rPr>
              <w:tab/>
            </w:r>
          </w:p>
        </w:tc>
      </w:tr>
      <w:tr w:rsidR="00FF15FC" w:rsidTr="006751C1">
        <w:trPr>
          <w:trHeight w:val="264"/>
        </w:trPr>
        <w:tc>
          <w:tcPr>
            <w:tcW w:w="3240" w:type="dxa"/>
            <w:tcBorders>
              <w:top w:val="single" w:sz="4" w:space="0" w:color="auto"/>
              <w:bottom w:val="single" w:sz="4" w:space="0" w:color="auto"/>
            </w:tcBorders>
          </w:tcPr>
          <w:p w:rsidR="00FF15FC" w:rsidRPr="00705ED7" w:rsidRDefault="00FF15FC" w:rsidP="00FF15FC">
            <w:pPr>
              <w:jc w:val="center"/>
              <w:rPr>
                <w:rFonts w:ascii="Arial" w:hAnsi="Arial" w:cs="Arial"/>
                <w:b/>
                <w:sz w:val="20"/>
                <w:szCs w:val="20"/>
              </w:rPr>
            </w:pPr>
            <w:r w:rsidRPr="00705ED7">
              <w:rPr>
                <w:rFonts w:cstheme="minorHAnsi"/>
                <w:lang w:val="es-MX"/>
              </w:rPr>
              <w:t>Guillermo Oton</w:t>
            </w:r>
          </w:p>
        </w:tc>
        <w:tc>
          <w:tcPr>
            <w:tcW w:w="3240" w:type="dxa"/>
            <w:tcBorders>
              <w:top w:val="single" w:sz="4" w:space="0" w:color="auto"/>
              <w:bottom w:val="single" w:sz="4" w:space="0" w:color="auto"/>
            </w:tcBorders>
          </w:tcPr>
          <w:p w:rsidR="00FF15FC" w:rsidRPr="00AB65DC" w:rsidRDefault="00AB65DC" w:rsidP="00FF15FC">
            <w:pPr>
              <w:jc w:val="center"/>
              <w:rPr>
                <w:rFonts w:ascii="Arial" w:hAnsi="Arial" w:cs="Arial"/>
                <w:sz w:val="20"/>
                <w:szCs w:val="20"/>
              </w:rPr>
            </w:pPr>
            <w:r w:rsidRPr="00AB65DC">
              <w:rPr>
                <w:rFonts w:ascii="Arial" w:hAnsi="Arial" w:cs="Arial"/>
                <w:sz w:val="20"/>
                <w:szCs w:val="20"/>
              </w:rPr>
              <w:t>Pedro Osete</w:t>
            </w:r>
          </w:p>
        </w:tc>
        <w:tc>
          <w:tcPr>
            <w:tcW w:w="2970" w:type="dxa"/>
            <w:tcBorders>
              <w:top w:val="single" w:sz="4" w:space="0" w:color="auto"/>
              <w:bottom w:val="single" w:sz="4" w:space="0" w:color="auto"/>
            </w:tcBorders>
          </w:tcPr>
          <w:p w:rsidR="00FF15FC" w:rsidRDefault="009902F2" w:rsidP="00FF15FC">
            <w:pPr>
              <w:jc w:val="center"/>
              <w:rPr>
                <w:rFonts w:ascii="Arial" w:hAnsi="Arial" w:cs="Arial"/>
                <w:b/>
                <w:sz w:val="20"/>
                <w:szCs w:val="20"/>
              </w:rPr>
            </w:pPr>
            <w:r>
              <w:rPr>
                <w:rFonts w:cstheme="minorHAnsi"/>
              </w:rPr>
              <w:t xml:space="preserve">Karina Guerrero </w:t>
            </w:r>
            <w:r w:rsidRPr="005765CE">
              <w:rPr>
                <w:rFonts w:cstheme="minorHAnsi"/>
              </w:rPr>
              <w:t>(Program Manager</w:t>
            </w:r>
            <w:r>
              <w:rPr>
                <w:rFonts w:cstheme="minorHAnsi"/>
              </w:rPr>
              <w:t>)</w:t>
            </w:r>
            <w:r w:rsidR="00FF15FC" w:rsidRPr="00EF54AD">
              <w:rPr>
                <w:rFonts w:cstheme="minorHAnsi"/>
              </w:rPr>
              <w:tab/>
            </w:r>
          </w:p>
        </w:tc>
      </w:tr>
      <w:tr w:rsidR="005F65DC" w:rsidTr="006751C1">
        <w:trPr>
          <w:trHeight w:val="278"/>
        </w:trPr>
        <w:tc>
          <w:tcPr>
            <w:tcW w:w="3240" w:type="dxa"/>
            <w:tcBorders>
              <w:top w:val="single" w:sz="4" w:space="0" w:color="auto"/>
              <w:bottom w:val="single" w:sz="4" w:space="0" w:color="auto"/>
            </w:tcBorders>
          </w:tcPr>
          <w:p w:rsidR="005F65DC" w:rsidRPr="00705ED7" w:rsidRDefault="005F65DC" w:rsidP="005F65DC">
            <w:pPr>
              <w:jc w:val="center"/>
              <w:rPr>
                <w:rFonts w:ascii="Arial" w:hAnsi="Arial" w:cs="Arial"/>
                <w:b/>
                <w:sz w:val="20"/>
                <w:szCs w:val="20"/>
              </w:rPr>
            </w:pPr>
            <w:r w:rsidRPr="00E54142">
              <w:rPr>
                <w:rFonts w:cstheme="minorHAnsi"/>
                <w:lang w:val="es-MX"/>
              </w:rPr>
              <w:t>Olivia Ainza-Kramer</w:t>
            </w:r>
          </w:p>
        </w:tc>
        <w:tc>
          <w:tcPr>
            <w:tcW w:w="3240" w:type="dxa"/>
            <w:tcBorders>
              <w:top w:val="single" w:sz="4" w:space="0" w:color="auto"/>
              <w:bottom w:val="single" w:sz="4" w:space="0" w:color="auto"/>
            </w:tcBorders>
          </w:tcPr>
          <w:p w:rsidR="005F65DC" w:rsidRPr="00E5591D" w:rsidRDefault="00183F86" w:rsidP="005F65DC">
            <w:pPr>
              <w:jc w:val="center"/>
              <w:rPr>
                <w:rFonts w:ascii="Arial" w:hAnsi="Arial" w:cs="Arial"/>
                <w:sz w:val="20"/>
                <w:szCs w:val="20"/>
              </w:rPr>
            </w:pPr>
            <w:r>
              <w:rPr>
                <w:rFonts w:cstheme="minorHAnsi"/>
              </w:rPr>
              <w:t>Guillermo Oton</w:t>
            </w:r>
          </w:p>
        </w:tc>
        <w:tc>
          <w:tcPr>
            <w:tcW w:w="2970" w:type="dxa"/>
            <w:tcBorders>
              <w:top w:val="single" w:sz="4" w:space="0" w:color="auto"/>
              <w:bottom w:val="single" w:sz="4" w:space="0" w:color="auto"/>
            </w:tcBorders>
          </w:tcPr>
          <w:p w:rsidR="005F65DC" w:rsidRDefault="005F65DC" w:rsidP="005F65DC">
            <w:pPr>
              <w:jc w:val="center"/>
              <w:rPr>
                <w:rFonts w:ascii="Arial" w:hAnsi="Arial" w:cs="Arial"/>
                <w:b/>
                <w:sz w:val="20"/>
                <w:szCs w:val="20"/>
              </w:rPr>
            </w:pPr>
            <w:r w:rsidRPr="005765CE">
              <w:rPr>
                <w:rFonts w:cstheme="minorHAnsi"/>
              </w:rPr>
              <w:t>Jim Mize (OSO)</w:t>
            </w:r>
          </w:p>
        </w:tc>
      </w:tr>
      <w:tr w:rsidR="005F65DC" w:rsidRPr="000D18D7" w:rsidTr="006751C1">
        <w:trPr>
          <w:trHeight w:val="278"/>
        </w:trPr>
        <w:tc>
          <w:tcPr>
            <w:tcW w:w="3240" w:type="dxa"/>
            <w:tcBorders>
              <w:top w:val="single" w:sz="4" w:space="0" w:color="auto"/>
              <w:bottom w:val="single" w:sz="4" w:space="0" w:color="auto"/>
            </w:tcBorders>
          </w:tcPr>
          <w:p w:rsidR="005F65DC" w:rsidRPr="00705ED7" w:rsidRDefault="005F65DC" w:rsidP="005F65DC">
            <w:pPr>
              <w:jc w:val="center"/>
              <w:rPr>
                <w:rFonts w:ascii="Arial" w:hAnsi="Arial" w:cs="Arial"/>
                <w:b/>
                <w:sz w:val="20"/>
                <w:szCs w:val="20"/>
              </w:rPr>
            </w:pPr>
            <w:r w:rsidRPr="00AB65DC">
              <w:rPr>
                <w:rFonts w:ascii="Arial" w:hAnsi="Arial" w:cs="Arial"/>
                <w:sz w:val="20"/>
                <w:szCs w:val="20"/>
                <w:lang w:val="es-MX"/>
              </w:rPr>
              <w:t>Ana Quick</w:t>
            </w:r>
          </w:p>
        </w:tc>
        <w:tc>
          <w:tcPr>
            <w:tcW w:w="3240" w:type="dxa"/>
            <w:tcBorders>
              <w:top w:val="single" w:sz="4" w:space="0" w:color="auto"/>
              <w:bottom w:val="single" w:sz="4" w:space="0" w:color="auto"/>
            </w:tcBorders>
          </w:tcPr>
          <w:p w:rsidR="005F65DC" w:rsidRPr="00AB65DC" w:rsidRDefault="00183F86" w:rsidP="005F65DC">
            <w:pPr>
              <w:jc w:val="center"/>
              <w:rPr>
                <w:rFonts w:ascii="Arial" w:hAnsi="Arial" w:cs="Arial"/>
                <w:sz w:val="20"/>
                <w:szCs w:val="20"/>
              </w:rPr>
            </w:pPr>
            <w:r>
              <w:rPr>
                <w:rFonts w:ascii="Arial" w:hAnsi="Arial" w:cs="Arial"/>
                <w:sz w:val="20"/>
                <w:szCs w:val="20"/>
              </w:rPr>
              <w:t>Luis Bustamante</w:t>
            </w:r>
          </w:p>
        </w:tc>
        <w:tc>
          <w:tcPr>
            <w:tcW w:w="2970" w:type="dxa"/>
            <w:tcBorders>
              <w:top w:val="single" w:sz="4" w:space="0" w:color="auto"/>
              <w:bottom w:val="single" w:sz="4" w:space="0" w:color="auto"/>
            </w:tcBorders>
          </w:tcPr>
          <w:p w:rsidR="005F65DC" w:rsidRPr="000D18D7" w:rsidRDefault="005F65DC" w:rsidP="005F65DC">
            <w:pPr>
              <w:jc w:val="center"/>
              <w:rPr>
                <w:rFonts w:ascii="Arial" w:hAnsi="Arial" w:cs="Arial"/>
                <w:b/>
                <w:sz w:val="20"/>
                <w:szCs w:val="20"/>
                <w:lang w:val="es-MX"/>
              </w:rPr>
            </w:pPr>
            <w:r w:rsidRPr="000D18D7">
              <w:rPr>
                <w:rFonts w:ascii="Arial" w:hAnsi="Arial" w:cs="Arial"/>
                <w:b/>
                <w:sz w:val="20"/>
                <w:szCs w:val="20"/>
                <w:lang w:val="es-MX"/>
              </w:rPr>
              <w:t>L</w:t>
            </w:r>
            <w:r w:rsidRPr="000D18D7">
              <w:rPr>
                <w:rFonts w:ascii="Arial" w:hAnsi="Arial" w:cs="Arial"/>
                <w:sz w:val="20"/>
                <w:szCs w:val="20"/>
                <w:lang w:val="es-MX"/>
              </w:rPr>
              <w:t>uis Carlos Davis (district #</w:t>
            </w:r>
            <w:r>
              <w:rPr>
                <w:rFonts w:ascii="Arial" w:hAnsi="Arial" w:cs="Arial"/>
                <w:sz w:val="20"/>
                <w:szCs w:val="20"/>
                <w:lang w:val="es-MX"/>
              </w:rPr>
              <w:t>1 s</w:t>
            </w:r>
            <w:r w:rsidRPr="000D18D7">
              <w:rPr>
                <w:rFonts w:ascii="Arial" w:hAnsi="Arial" w:cs="Arial"/>
                <w:sz w:val="20"/>
                <w:szCs w:val="20"/>
                <w:lang w:val="es-MX"/>
              </w:rPr>
              <w:t>u</w:t>
            </w:r>
            <w:r>
              <w:rPr>
                <w:rFonts w:ascii="Arial" w:hAnsi="Arial" w:cs="Arial"/>
                <w:sz w:val="20"/>
                <w:szCs w:val="20"/>
                <w:lang w:val="es-MX"/>
              </w:rPr>
              <w:t>pervisor)</w:t>
            </w:r>
          </w:p>
        </w:tc>
      </w:tr>
      <w:tr w:rsidR="00183F86" w:rsidTr="006751C1">
        <w:trPr>
          <w:trHeight w:val="278"/>
        </w:trPr>
        <w:tc>
          <w:tcPr>
            <w:tcW w:w="3240" w:type="dxa"/>
            <w:tcBorders>
              <w:top w:val="single" w:sz="4" w:space="0" w:color="auto"/>
              <w:bottom w:val="single" w:sz="4" w:space="0" w:color="auto"/>
            </w:tcBorders>
          </w:tcPr>
          <w:p w:rsidR="00183F86" w:rsidRPr="00705ED7" w:rsidRDefault="00183F86" w:rsidP="00183F86">
            <w:pPr>
              <w:jc w:val="center"/>
              <w:rPr>
                <w:rFonts w:cstheme="minorHAnsi"/>
              </w:rPr>
            </w:pPr>
            <w:r>
              <w:rPr>
                <w:rFonts w:cstheme="minorHAnsi"/>
              </w:rPr>
              <w:t xml:space="preserve">Marcela Parra (Title II) </w:t>
            </w:r>
          </w:p>
        </w:tc>
        <w:tc>
          <w:tcPr>
            <w:tcW w:w="3240" w:type="dxa"/>
            <w:tcBorders>
              <w:top w:val="single" w:sz="4" w:space="0" w:color="auto"/>
              <w:bottom w:val="single" w:sz="4" w:space="0" w:color="auto"/>
            </w:tcBorders>
          </w:tcPr>
          <w:p w:rsidR="00183F86" w:rsidRDefault="00183F86" w:rsidP="00183F86">
            <w:pPr>
              <w:jc w:val="center"/>
              <w:rPr>
                <w:rFonts w:cstheme="minorHAnsi"/>
              </w:rPr>
            </w:pPr>
            <w:r>
              <w:rPr>
                <w:rFonts w:ascii="Arial" w:hAnsi="Arial" w:cs="Arial"/>
                <w:sz w:val="20"/>
                <w:szCs w:val="20"/>
              </w:rPr>
              <w:t xml:space="preserve">Roy Bermudez </w:t>
            </w:r>
          </w:p>
        </w:tc>
        <w:tc>
          <w:tcPr>
            <w:tcW w:w="2970" w:type="dxa"/>
            <w:tcBorders>
              <w:top w:val="single" w:sz="4" w:space="0" w:color="auto"/>
              <w:bottom w:val="single" w:sz="4" w:space="0" w:color="auto"/>
            </w:tcBorders>
          </w:tcPr>
          <w:p w:rsidR="00183F86" w:rsidRDefault="00183F86" w:rsidP="00183F86">
            <w:pPr>
              <w:jc w:val="center"/>
              <w:rPr>
                <w:rFonts w:ascii="Arial" w:hAnsi="Arial" w:cs="Arial"/>
                <w:b/>
                <w:sz w:val="20"/>
                <w:szCs w:val="20"/>
              </w:rPr>
            </w:pPr>
            <w:r>
              <w:rPr>
                <w:rFonts w:cstheme="minorHAnsi"/>
              </w:rPr>
              <w:t>Patricia Azcue</w:t>
            </w:r>
            <w:r w:rsidRPr="007939A9">
              <w:rPr>
                <w:rFonts w:cstheme="minorHAnsi"/>
              </w:rPr>
              <w:t xml:space="preserve"> (SCC Finance)</w:t>
            </w:r>
          </w:p>
        </w:tc>
      </w:tr>
      <w:tr w:rsidR="00183F86" w:rsidTr="006751C1">
        <w:trPr>
          <w:trHeight w:val="278"/>
        </w:trPr>
        <w:tc>
          <w:tcPr>
            <w:tcW w:w="3240" w:type="dxa"/>
            <w:tcBorders>
              <w:top w:val="single" w:sz="4" w:space="0" w:color="auto"/>
              <w:bottom w:val="single" w:sz="4" w:space="0" w:color="auto"/>
            </w:tcBorders>
          </w:tcPr>
          <w:p w:rsidR="00183F86" w:rsidRPr="00705ED7" w:rsidRDefault="00183F86" w:rsidP="00183F86">
            <w:pPr>
              <w:jc w:val="center"/>
              <w:rPr>
                <w:rFonts w:cstheme="minorHAnsi"/>
              </w:rPr>
            </w:pPr>
            <w:r w:rsidRPr="00AB65DC">
              <w:rPr>
                <w:rFonts w:ascii="Arial" w:hAnsi="Arial" w:cs="Arial"/>
                <w:sz w:val="20"/>
                <w:szCs w:val="20"/>
              </w:rPr>
              <w:t>Juan Balderas</w:t>
            </w:r>
          </w:p>
        </w:tc>
        <w:tc>
          <w:tcPr>
            <w:tcW w:w="3240" w:type="dxa"/>
            <w:tcBorders>
              <w:top w:val="single" w:sz="4" w:space="0" w:color="auto"/>
              <w:bottom w:val="single" w:sz="4" w:space="0" w:color="auto"/>
            </w:tcBorders>
          </w:tcPr>
          <w:p w:rsidR="00183F86" w:rsidRDefault="00183F86" w:rsidP="00183F86">
            <w:pPr>
              <w:jc w:val="center"/>
              <w:rPr>
                <w:rFonts w:ascii="Arial" w:hAnsi="Arial" w:cs="Arial"/>
                <w:b/>
                <w:sz w:val="20"/>
                <w:szCs w:val="20"/>
              </w:rPr>
            </w:pPr>
          </w:p>
        </w:tc>
        <w:tc>
          <w:tcPr>
            <w:tcW w:w="2970" w:type="dxa"/>
            <w:tcBorders>
              <w:top w:val="single" w:sz="4" w:space="0" w:color="auto"/>
              <w:bottom w:val="single" w:sz="4" w:space="0" w:color="auto"/>
            </w:tcBorders>
          </w:tcPr>
          <w:p w:rsidR="00183F86" w:rsidRPr="00AB65DC" w:rsidRDefault="00183F86" w:rsidP="00183F86">
            <w:pPr>
              <w:jc w:val="center"/>
              <w:rPr>
                <w:rFonts w:ascii="Arial" w:hAnsi="Arial" w:cs="Arial"/>
                <w:sz w:val="20"/>
                <w:szCs w:val="20"/>
              </w:rPr>
            </w:pPr>
            <w:r>
              <w:rPr>
                <w:rFonts w:ascii="Arial" w:hAnsi="Arial" w:cs="Arial"/>
                <w:sz w:val="20"/>
                <w:szCs w:val="20"/>
              </w:rPr>
              <w:t xml:space="preserve">Mauricio Chavez (CMP Deputy Manager SCC) </w:t>
            </w:r>
          </w:p>
        </w:tc>
      </w:tr>
      <w:tr w:rsidR="00183F86" w:rsidTr="006751C1">
        <w:trPr>
          <w:trHeight w:val="278"/>
        </w:trPr>
        <w:tc>
          <w:tcPr>
            <w:tcW w:w="3240" w:type="dxa"/>
            <w:tcBorders>
              <w:top w:val="single" w:sz="4" w:space="0" w:color="auto"/>
              <w:bottom w:val="single" w:sz="4" w:space="0" w:color="auto"/>
            </w:tcBorders>
          </w:tcPr>
          <w:p w:rsidR="00183F86" w:rsidRPr="00705ED7" w:rsidRDefault="00183F86" w:rsidP="00183F86">
            <w:pPr>
              <w:jc w:val="center"/>
              <w:rPr>
                <w:rFonts w:cstheme="minorHAnsi"/>
              </w:rPr>
            </w:pPr>
            <w:r w:rsidRPr="00705ED7">
              <w:rPr>
                <w:rFonts w:cstheme="minorHAnsi"/>
                <w:lang w:val="es-MX"/>
              </w:rPr>
              <w:t>Fernando Sandoval</w:t>
            </w:r>
          </w:p>
        </w:tc>
        <w:tc>
          <w:tcPr>
            <w:tcW w:w="3240" w:type="dxa"/>
            <w:tcBorders>
              <w:top w:val="single" w:sz="4" w:space="0" w:color="auto"/>
              <w:bottom w:val="single" w:sz="4" w:space="0" w:color="auto"/>
            </w:tcBorders>
          </w:tcPr>
          <w:p w:rsidR="00183F86" w:rsidRDefault="00183F86" w:rsidP="00183F86">
            <w:pPr>
              <w:jc w:val="center"/>
              <w:rPr>
                <w:rFonts w:ascii="Arial" w:hAnsi="Arial" w:cs="Arial"/>
                <w:b/>
                <w:sz w:val="20"/>
                <w:szCs w:val="20"/>
              </w:rPr>
            </w:pPr>
          </w:p>
        </w:tc>
        <w:tc>
          <w:tcPr>
            <w:tcW w:w="2970" w:type="dxa"/>
            <w:tcBorders>
              <w:top w:val="single" w:sz="4" w:space="0" w:color="auto"/>
              <w:bottom w:val="single" w:sz="4" w:space="0" w:color="auto"/>
            </w:tcBorders>
          </w:tcPr>
          <w:p w:rsidR="00183F86" w:rsidRPr="00485968" w:rsidRDefault="00183F86" w:rsidP="00183F86">
            <w:pPr>
              <w:jc w:val="center"/>
              <w:rPr>
                <w:rFonts w:ascii="Arial" w:hAnsi="Arial" w:cs="Arial"/>
                <w:sz w:val="20"/>
                <w:szCs w:val="20"/>
              </w:rPr>
            </w:pPr>
            <w:r>
              <w:rPr>
                <w:rFonts w:ascii="Arial" w:hAnsi="Arial" w:cs="Arial"/>
                <w:sz w:val="20"/>
                <w:szCs w:val="20"/>
              </w:rPr>
              <w:t>Christine Nelson (PEPP)</w:t>
            </w:r>
          </w:p>
        </w:tc>
      </w:tr>
      <w:tr w:rsidR="00183F86" w:rsidTr="006751C1">
        <w:trPr>
          <w:trHeight w:val="278"/>
        </w:trPr>
        <w:tc>
          <w:tcPr>
            <w:tcW w:w="3240" w:type="dxa"/>
            <w:tcBorders>
              <w:top w:val="single" w:sz="4" w:space="0" w:color="auto"/>
              <w:bottom w:val="single" w:sz="4" w:space="0" w:color="auto"/>
            </w:tcBorders>
          </w:tcPr>
          <w:p w:rsidR="00183F86" w:rsidRPr="00705ED7" w:rsidRDefault="00183F86" w:rsidP="00183F86">
            <w:pPr>
              <w:jc w:val="center"/>
              <w:rPr>
                <w:rFonts w:ascii="Arial" w:hAnsi="Arial" w:cs="Arial"/>
                <w:b/>
                <w:sz w:val="20"/>
                <w:szCs w:val="20"/>
              </w:rPr>
            </w:pPr>
            <w:r>
              <w:rPr>
                <w:rFonts w:ascii="Arial" w:hAnsi="Arial" w:cs="Arial"/>
                <w:sz w:val="20"/>
                <w:szCs w:val="20"/>
                <w:lang w:val="es-MX"/>
              </w:rPr>
              <w:t>Luis Padilla</w:t>
            </w:r>
          </w:p>
        </w:tc>
        <w:tc>
          <w:tcPr>
            <w:tcW w:w="3240" w:type="dxa"/>
            <w:tcBorders>
              <w:top w:val="single" w:sz="4" w:space="0" w:color="auto"/>
              <w:bottom w:val="single" w:sz="4" w:space="0" w:color="auto"/>
            </w:tcBorders>
          </w:tcPr>
          <w:p w:rsidR="00183F86" w:rsidRDefault="00183F86" w:rsidP="00183F86">
            <w:pPr>
              <w:jc w:val="center"/>
              <w:rPr>
                <w:rFonts w:cstheme="minorHAnsi"/>
              </w:rPr>
            </w:pPr>
          </w:p>
        </w:tc>
        <w:tc>
          <w:tcPr>
            <w:tcW w:w="2970" w:type="dxa"/>
            <w:tcBorders>
              <w:top w:val="single" w:sz="4" w:space="0" w:color="auto"/>
              <w:bottom w:val="single" w:sz="4" w:space="0" w:color="auto"/>
            </w:tcBorders>
          </w:tcPr>
          <w:p w:rsidR="00183F86" w:rsidRPr="00E5591D" w:rsidRDefault="00183F86" w:rsidP="00183F86">
            <w:pPr>
              <w:jc w:val="center"/>
              <w:rPr>
                <w:rFonts w:ascii="Arial" w:hAnsi="Arial" w:cs="Arial"/>
                <w:sz w:val="20"/>
                <w:szCs w:val="20"/>
              </w:rPr>
            </w:pPr>
            <w:r>
              <w:rPr>
                <w:rFonts w:ascii="Arial" w:hAnsi="Arial" w:cs="Arial"/>
                <w:sz w:val="20"/>
                <w:szCs w:val="20"/>
              </w:rPr>
              <w:t xml:space="preserve">Rachel </w:t>
            </w:r>
            <w:proofErr w:type="spellStart"/>
            <w:r>
              <w:rPr>
                <w:rFonts w:ascii="Arial" w:hAnsi="Arial" w:cs="Arial"/>
                <w:sz w:val="20"/>
                <w:szCs w:val="20"/>
              </w:rPr>
              <w:t>TashBroke</w:t>
            </w:r>
            <w:proofErr w:type="spellEnd"/>
            <w:r>
              <w:rPr>
                <w:rFonts w:ascii="Arial" w:hAnsi="Arial" w:cs="Arial"/>
                <w:sz w:val="20"/>
                <w:szCs w:val="20"/>
              </w:rPr>
              <w:t xml:space="preserve"> (OEO)</w:t>
            </w:r>
          </w:p>
        </w:tc>
      </w:tr>
      <w:tr w:rsidR="00183F86" w:rsidRPr="009902F2" w:rsidTr="006751C1">
        <w:trPr>
          <w:trHeight w:val="278"/>
        </w:trPr>
        <w:tc>
          <w:tcPr>
            <w:tcW w:w="3240" w:type="dxa"/>
            <w:tcBorders>
              <w:top w:val="single" w:sz="4" w:space="0" w:color="auto"/>
              <w:bottom w:val="single" w:sz="4" w:space="0" w:color="auto"/>
            </w:tcBorders>
          </w:tcPr>
          <w:p w:rsidR="00183F86" w:rsidRPr="00705ED7" w:rsidRDefault="00183F86" w:rsidP="00183F86">
            <w:pPr>
              <w:jc w:val="center"/>
              <w:rPr>
                <w:rFonts w:cstheme="minorHAnsi"/>
              </w:rPr>
            </w:pPr>
            <w:r>
              <w:rPr>
                <w:rFonts w:cstheme="minorHAnsi"/>
                <w:lang w:val="es-MX"/>
              </w:rPr>
              <w:t>To</w:t>
            </w:r>
            <w:r w:rsidRPr="00705ED7">
              <w:rPr>
                <w:rFonts w:cstheme="minorHAnsi"/>
                <w:lang w:val="es-MX"/>
              </w:rPr>
              <w:t>m McAlpine</w:t>
            </w:r>
          </w:p>
        </w:tc>
        <w:tc>
          <w:tcPr>
            <w:tcW w:w="3240" w:type="dxa"/>
            <w:tcBorders>
              <w:top w:val="single" w:sz="4" w:space="0" w:color="auto"/>
              <w:bottom w:val="single" w:sz="4" w:space="0" w:color="auto"/>
            </w:tcBorders>
          </w:tcPr>
          <w:p w:rsidR="00183F86" w:rsidRDefault="00183F86" w:rsidP="00183F86">
            <w:pPr>
              <w:jc w:val="center"/>
              <w:rPr>
                <w:rFonts w:ascii="Arial" w:hAnsi="Arial" w:cs="Arial"/>
                <w:b/>
                <w:sz w:val="20"/>
                <w:szCs w:val="20"/>
              </w:rPr>
            </w:pPr>
          </w:p>
        </w:tc>
        <w:tc>
          <w:tcPr>
            <w:tcW w:w="2970" w:type="dxa"/>
            <w:tcBorders>
              <w:top w:val="single" w:sz="4" w:space="0" w:color="auto"/>
              <w:bottom w:val="single" w:sz="4" w:space="0" w:color="auto"/>
            </w:tcBorders>
          </w:tcPr>
          <w:p w:rsidR="00183F86" w:rsidRPr="00705ED7" w:rsidRDefault="00183F86" w:rsidP="00183F86">
            <w:pPr>
              <w:ind w:firstLine="0"/>
              <w:rPr>
                <w:rFonts w:cstheme="minorHAnsi"/>
                <w:sz w:val="20"/>
                <w:szCs w:val="20"/>
                <w:lang w:val="es-MX"/>
              </w:rPr>
            </w:pPr>
          </w:p>
        </w:tc>
      </w:tr>
      <w:tr w:rsidR="00183F86" w:rsidRPr="00705ED7" w:rsidTr="006751C1">
        <w:trPr>
          <w:trHeight w:val="278"/>
        </w:trPr>
        <w:tc>
          <w:tcPr>
            <w:tcW w:w="3240" w:type="dxa"/>
            <w:tcBorders>
              <w:top w:val="single" w:sz="4" w:space="0" w:color="auto"/>
              <w:bottom w:val="single" w:sz="4" w:space="0" w:color="auto"/>
            </w:tcBorders>
          </w:tcPr>
          <w:p w:rsidR="00183F86" w:rsidRPr="00705ED7" w:rsidRDefault="00183F86" w:rsidP="00183F86">
            <w:pPr>
              <w:jc w:val="center"/>
              <w:rPr>
                <w:rFonts w:cstheme="minorHAnsi"/>
                <w:lang w:val="es-MX"/>
              </w:rPr>
            </w:pPr>
            <w:r>
              <w:rPr>
                <w:rFonts w:cstheme="minorHAnsi"/>
                <w:lang w:val="es-MX"/>
              </w:rPr>
              <w:t xml:space="preserve">Luis Padilla </w:t>
            </w:r>
          </w:p>
        </w:tc>
        <w:tc>
          <w:tcPr>
            <w:tcW w:w="3240" w:type="dxa"/>
            <w:tcBorders>
              <w:top w:val="single" w:sz="4" w:space="0" w:color="auto"/>
              <w:bottom w:val="single" w:sz="4" w:space="0" w:color="auto"/>
            </w:tcBorders>
          </w:tcPr>
          <w:p w:rsidR="00183F86" w:rsidRPr="00705ED7" w:rsidRDefault="00183F86" w:rsidP="00183F86">
            <w:pPr>
              <w:jc w:val="center"/>
              <w:rPr>
                <w:rFonts w:ascii="Arial" w:hAnsi="Arial" w:cs="Arial"/>
                <w:b/>
                <w:sz w:val="20"/>
                <w:szCs w:val="20"/>
                <w:lang w:val="es-MX"/>
              </w:rPr>
            </w:pPr>
          </w:p>
        </w:tc>
        <w:tc>
          <w:tcPr>
            <w:tcW w:w="2970" w:type="dxa"/>
            <w:tcBorders>
              <w:top w:val="single" w:sz="4" w:space="0" w:color="auto"/>
              <w:bottom w:val="single" w:sz="4" w:space="0" w:color="auto"/>
            </w:tcBorders>
          </w:tcPr>
          <w:p w:rsidR="00183F86" w:rsidRPr="00702C56" w:rsidRDefault="00183F86" w:rsidP="00183F86">
            <w:pPr>
              <w:jc w:val="center"/>
              <w:rPr>
                <w:rFonts w:cstheme="minorHAnsi"/>
                <w:szCs w:val="20"/>
                <w:lang w:val="es-MX"/>
              </w:rPr>
            </w:pPr>
          </w:p>
        </w:tc>
      </w:tr>
      <w:tr w:rsidR="00183F86" w:rsidRPr="00705ED7" w:rsidTr="00AB65DC">
        <w:trPr>
          <w:trHeight w:val="314"/>
        </w:trPr>
        <w:tc>
          <w:tcPr>
            <w:tcW w:w="3240" w:type="dxa"/>
            <w:tcBorders>
              <w:top w:val="single" w:sz="4" w:space="0" w:color="auto"/>
              <w:bottom w:val="single" w:sz="4" w:space="0" w:color="auto"/>
            </w:tcBorders>
          </w:tcPr>
          <w:p w:rsidR="00183F86" w:rsidRPr="00705ED7" w:rsidRDefault="00183F86" w:rsidP="00183F86">
            <w:pPr>
              <w:jc w:val="center"/>
              <w:rPr>
                <w:rFonts w:ascii="Arial" w:hAnsi="Arial" w:cs="Arial"/>
                <w:b/>
                <w:sz w:val="20"/>
                <w:szCs w:val="20"/>
                <w:lang w:val="es-MX"/>
              </w:rPr>
            </w:pPr>
            <w:r w:rsidRPr="00E5591D">
              <w:rPr>
                <w:rFonts w:ascii="Arial" w:hAnsi="Arial" w:cs="Arial"/>
                <w:sz w:val="20"/>
                <w:szCs w:val="20"/>
              </w:rPr>
              <w:t>Desiree Galaz</w:t>
            </w:r>
          </w:p>
        </w:tc>
        <w:tc>
          <w:tcPr>
            <w:tcW w:w="3240" w:type="dxa"/>
            <w:tcBorders>
              <w:top w:val="single" w:sz="4" w:space="0" w:color="auto"/>
              <w:bottom w:val="single" w:sz="4" w:space="0" w:color="auto"/>
            </w:tcBorders>
          </w:tcPr>
          <w:p w:rsidR="00183F86" w:rsidRPr="00705ED7" w:rsidRDefault="00183F86" w:rsidP="00183F86">
            <w:pPr>
              <w:jc w:val="center"/>
              <w:rPr>
                <w:rFonts w:ascii="Arial" w:hAnsi="Arial" w:cs="Arial"/>
                <w:b/>
                <w:sz w:val="20"/>
                <w:szCs w:val="20"/>
                <w:lang w:val="es-MX"/>
              </w:rPr>
            </w:pPr>
          </w:p>
        </w:tc>
        <w:tc>
          <w:tcPr>
            <w:tcW w:w="2970" w:type="dxa"/>
            <w:tcBorders>
              <w:top w:val="single" w:sz="4" w:space="0" w:color="auto"/>
              <w:bottom w:val="single" w:sz="4" w:space="0" w:color="auto"/>
            </w:tcBorders>
          </w:tcPr>
          <w:p w:rsidR="00183F86" w:rsidRPr="00702C56" w:rsidRDefault="00183F86" w:rsidP="00183F86">
            <w:pPr>
              <w:jc w:val="center"/>
              <w:rPr>
                <w:rFonts w:ascii="Arial" w:hAnsi="Arial" w:cs="Arial"/>
                <w:sz w:val="20"/>
                <w:szCs w:val="20"/>
                <w:lang w:val="es-MX"/>
              </w:rPr>
            </w:pPr>
          </w:p>
        </w:tc>
      </w:tr>
      <w:tr w:rsidR="00183F86" w:rsidRPr="00705ED7" w:rsidTr="006751C1">
        <w:trPr>
          <w:trHeight w:val="264"/>
        </w:trPr>
        <w:tc>
          <w:tcPr>
            <w:tcW w:w="3240" w:type="dxa"/>
            <w:tcBorders>
              <w:top w:val="single" w:sz="4" w:space="0" w:color="auto"/>
              <w:bottom w:val="single" w:sz="4" w:space="0" w:color="auto"/>
            </w:tcBorders>
          </w:tcPr>
          <w:p w:rsidR="00183F86" w:rsidRPr="00AB65DC" w:rsidRDefault="00183F86" w:rsidP="00183F86">
            <w:pPr>
              <w:jc w:val="center"/>
              <w:rPr>
                <w:rFonts w:ascii="Arial" w:hAnsi="Arial" w:cs="Arial"/>
                <w:sz w:val="20"/>
                <w:szCs w:val="20"/>
                <w:lang w:val="es-MX"/>
              </w:rPr>
            </w:pPr>
            <w:r>
              <w:rPr>
                <w:rFonts w:ascii="Arial" w:hAnsi="Arial" w:cs="Arial"/>
                <w:sz w:val="20"/>
                <w:szCs w:val="20"/>
              </w:rPr>
              <w:t xml:space="preserve">Juan Balderas </w:t>
            </w:r>
          </w:p>
        </w:tc>
        <w:tc>
          <w:tcPr>
            <w:tcW w:w="3240" w:type="dxa"/>
            <w:tcBorders>
              <w:top w:val="single" w:sz="4" w:space="0" w:color="auto"/>
              <w:bottom w:val="single" w:sz="4" w:space="0" w:color="auto"/>
            </w:tcBorders>
          </w:tcPr>
          <w:p w:rsidR="00183F86" w:rsidRPr="00705ED7" w:rsidRDefault="00183F86" w:rsidP="00183F86">
            <w:pPr>
              <w:jc w:val="center"/>
              <w:rPr>
                <w:rFonts w:ascii="Arial" w:hAnsi="Arial" w:cs="Arial"/>
                <w:b/>
                <w:sz w:val="20"/>
                <w:szCs w:val="20"/>
                <w:lang w:val="es-MX"/>
              </w:rPr>
            </w:pPr>
          </w:p>
        </w:tc>
        <w:tc>
          <w:tcPr>
            <w:tcW w:w="2970" w:type="dxa"/>
            <w:tcBorders>
              <w:top w:val="single" w:sz="4" w:space="0" w:color="auto"/>
              <w:bottom w:val="single" w:sz="4" w:space="0" w:color="auto"/>
            </w:tcBorders>
          </w:tcPr>
          <w:p w:rsidR="00183F86" w:rsidRPr="00702C56" w:rsidRDefault="00183F86" w:rsidP="00183F86">
            <w:pPr>
              <w:rPr>
                <w:rFonts w:ascii="Arial" w:hAnsi="Arial" w:cs="Arial"/>
                <w:sz w:val="20"/>
                <w:szCs w:val="20"/>
              </w:rPr>
            </w:pPr>
          </w:p>
        </w:tc>
      </w:tr>
      <w:tr w:rsidR="00183F86" w:rsidRPr="00705ED7" w:rsidTr="006751C1">
        <w:trPr>
          <w:trHeight w:val="264"/>
        </w:trPr>
        <w:tc>
          <w:tcPr>
            <w:tcW w:w="3240" w:type="dxa"/>
            <w:tcBorders>
              <w:top w:val="single" w:sz="4" w:space="0" w:color="auto"/>
              <w:bottom w:val="single" w:sz="4" w:space="0" w:color="auto"/>
            </w:tcBorders>
          </w:tcPr>
          <w:p w:rsidR="00183F86" w:rsidRPr="00AB65DC" w:rsidRDefault="00183F86" w:rsidP="00183F86">
            <w:pPr>
              <w:jc w:val="center"/>
              <w:rPr>
                <w:rFonts w:ascii="Arial" w:hAnsi="Arial" w:cs="Arial"/>
                <w:sz w:val="20"/>
                <w:szCs w:val="20"/>
              </w:rPr>
            </w:pPr>
            <w:r w:rsidRPr="00AB65DC">
              <w:rPr>
                <w:rFonts w:ascii="Arial" w:hAnsi="Arial" w:cs="Arial"/>
                <w:sz w:val="20"/>
                <w:szCs w:val="20"/>
              </w:rPr>
              <w:t xml:space="preserve">Karen </w:t>
            </w:r>
            <w:r>
              <w:rPr>
                <w:rFonts w:ascii="Arial" w:hAnsi="Arial" w:cs="Arial"/>
                <w:sz w:val="20"/>
                <w:szCs w:val="20"/>
              </w:rPr>
              <w:t>K</w:t>
            </w:r>
            <w:r w:rsidRPr="00AB65DC">
              <w:rPr>
                <w:rFonts w:ascii="Arial" w:hAnsi="Arial" w:cs="Arial"/>
                <w:sz w:val="20"/>
                <w:szCs w:val="20"/>
              </w:rPr>
              <w:t>ing</w:t>
            </w:r>
          </w:p>
        </w:tc>
        <w:tc>
          <w:tcPr>
            <w:tcW w:w="3240" w:type="dxa"/>
            <w:tcBorders>
              <w:top w:val="single" w:sz="4" w:space="0" w:color="auto"/>
              <w:bottom w:val="single" w:sz="4" w:space="0" w:color="auto"/>
            </w:tcBorders>
          </w:tcPr>
          <w:p w:rsidR="00183F86" w:rsidRPr="00554BF1" w:rsidRDefault="00183F86" w:rsidP="00183F86">
            <w:pPr>
              <w:jc w:val="center"/>
              <w:rPr>
                <w:rFonts w:ascii="Arial" w:hAnsi="Arial" w:cs="Arial"/>
                <w:b/>
                <w:sz w:val="20"/>
                <w:szCs w:val="20"/>
              </w:rPr>
            </w:pPr>
          </w:p>
        </w:tc>
        <w:tc>
          <w:tcPr>
            <w:tcW w:w="2970" w:type="dxa"/>
            <w:tcBorders>
              <w:top w:val="single" w:sz="4" w:space="0" w:color="auto"/>
              <w:bottom w:val="single" w:sz="4" w:space="0" w:color="auto"/>
            </w:tcBorders>
          </w:tcPr>
          <w:p w:rsidR="00183F86" w:rsidRPr="00702C56" w:rsidRDefault="00183F86" w:rsidP="00183F86">
            <w:pPr>
              <w:jc w:val="center"/>
              <w:rPr>
                <w:rFonts w:ascii="Arial" w:hAnsi="Arial" w:cs="Arial"/>
                <w:sz w:val="20"/>
                <w:szCs w:val="20"/>
              </w:rPr>
            </w:pPr>
          </w:p>
        </w:tc>
      </w:tr>
      <w:tr w:rsidR="00183F86" w:rsidRPr="00705ED7" w:rsidTr="006751C1">
        <w:trPr>
          <w:trHeight w:val="264"/>
        </w:trPr>
        <w:tc>
          <w:tcPr>
            <w:tcW w:w="3240" w:type="dxa"/>
            <w:tcBorders>
              <w:top w:val="single" w:sz="4" w:space="0" w:color="auto"/>
              <w:bottom w:val="single" w:sz="4" w:space="0" w:color="auto"/>
            </w:tcBorders>
          </w:tcPr>
          <w:p w:rsidR="00183F86" w:rsidRPr="00183F86" w:rsidRDefault="00183F86" w:rsidP="00183F86">
            <w:pPr>
              <w:jc w:val="center"/>
              <w:rPr>
                <w:rFonts w:ascii="Arial" w:hAnsi="Arial" w:cs="Arial"/>
                <w:sz w:val="20"/>
                <w:szCs w:val="20"/>
                <w:lang w:val="es-MX"/>
              </w:rPr>
            </w:pPr>
            <w:r w:rsidRPr="00183F86">
              <w:rPr>
                <w:rFonts w:ascii="Arial" w:hAnsi="Arial" w:cs="Arial"/>
                <w:sz w:val="20"/>
                <w:szCs w:val="20"/>
                <w:lang w:val="es-MX"/>
              </w:rPr>
              <w:t>Blanca Acosta</w:t>
            </w:r>
          </w:p>
        </w:tc>
        <w:tc>
          <w:tcPr>
            <w:tcW w:w="3240" w:type="dxa"/>
            <w:tcBorders>
              <w:top w:val="single" w:sz="4" w:space="0" w:color="auto"/>
              <w:bottom w:val="single" w:sz="4" w:space="0" w:color="auto"/>
            </w:tcBorders>
          </w:tcPr>
          <w:p w:rsidR="00183F86" w:rsidRPr="00705ED7" w:rsidRDefault="00183F86" w:rsidP="00183F86">
            <w:pPr>
              <w:jc w:val="center"/>
              <w:rPr>
                <w:rFonts w:ascii="Arial" w:hAnsi="Arial" w:cs="Arial"/>
                <w:b/>
                <w:sz w:val="20"/>
                <w:szCs w:val="20"/>
                <w:lang w:val="es-MX"/>
              </w:rPr>
            </w:pPr>
          </w:p>
        </w:tc>
        <w:tc>
          <w:tcPr>
            <w:tcW w:w="2970" w:type="dxa"/>
            <w:tcBorders>
              <w:top w:val="single" w:sz="4" w:space="0" w:color="auto"/>
              <w:bottom w:val="single" w:sz="4" w:space="0" w:color="auto"/>
            </w:tcBorders>
          </w:tcPr>
          <w:p w:rsidR="00183F86" w:rsidRDefault="00183F86" w:rsidP="00183F86">
            <w:pPr>
              <w:jc w:val="center"/>
              <w:rPr>
                <w:rFonts w:ascii="Arial" w:hAnsi="Arial" w:cs="Arial"/>
                <w:sz w:val="20"/>
                <w:szCs w:val="20"/>
              </w:rPr>
            </w:pPr>
          </w:p>
        </w:tc>
      </w:tr>
      <w:tr w:rsidR="00183F86" w:rsidRPr="00705ED7" w:rsidTr="006751C1">
        <w:trPr>
          <w:trHeight w:val="264"/>
        </w:trPr>
        <w:tc>
          <w:tcPr>
            <w:tcW w:w="3240" w:type="dxa"/>
            <w:tcBorders>
              <w:top w:val="single" w:sz="4" w:space="0" w:color="auto"/>
              <w:bottom w:val="single" w:sz="4" w:space="0" w:color="auto"/>
            </w:tcBorders>
          </w:tcPr>
          <w:p w:rsidR="00183F86" w:rsidRPr="00183F86" w:rsidRDefault="00183F86" w:rsidP="00183F86">
            <w:pPr>
              <w:jc w:val="center"/>
              <w:rPr>
                <w:rFonts w:ascii="Arial" w:hAnsi="Arial" w:cs="Arial"/>
                <w:sz w:val="20"/>
                <w:szCs w:val="20"/>
                <w:lang w:val="es-MX"/>
              </w:rPr>
            </w:pPr>
          </w:p>
        </w:tc>
        <w:tc>
          <w:tcPr>
            <w:tcW w:w="3240" w:type="dxa"/>
            <w:tcBorders>
              <w:top w:val="single" w:sz="4" w:space="0" w:color="auto"/>
              <w:bottom w:val="single" w:sz="4" w:space="0" w:color="auto"/>
            </w:tcBorders>
          </w:tcPr>
          <w:p w:rsidR="00183F86" w:rsidRPr="00705ED7" w:rsidRDefault="00183F86" w:rsidP="00183F86">
            <w:pPr>
              <w:jc w:val="center"/>
              <w:rPr>
                <w:rFonts w:ascii="Arial" w:hAnsi="Arial" w:cs="Arial"/>
                <w:b/>
                <w:sz w:val="20"/>
                <w:szCs w:val="20"/>
                <w:lang w:val="es-MX"/>
              </w:rPr>
            </w:pPr>
          </w:p>
        </w:tc>
        <w:tc>
          <w:tcPr>
            <w:tcW w:w="2970" w:type="dxa"/>
            <w:tcBorders>
              <w:top w:val="single" w:sz="4" w:space="0" w:color="auto"/>
              <w:bottom w:val="single" w:sz="4" w:space="0" w:color="auto"/>
            </w:tcBorders>
          </w:tcPr>
          <w:p w:rsidR="00183F86" w:rsidRPr="00E54142" w:rsidRDefault="00183F86" w:rsidP="00183F86">
            <w:pPr>
              <w:jc w:val="center"/>
              <w:rPr>
                <w:rFonts w:cstheme="minorHAnsi"/>
                <w:lang w:val="es-MX"/>
              </w:rPr>
            </w:pPr>
          </w:p>
        </w:tc>
      </w:tr>
    </w:tbl>
    <w:p w:rsidR="00DC4BDC" w:rsidRPr="00702C56" w:rsidRDefault="00DC4BDC" w:rsidP="00821ECD">
      <w:pPr>
        <w:spacing w:after="0"/>
        <w:jc w:val="center"/>
        <w:rPr>
          <w:rFonts w:ascii="Arial" w:hAnsi="Arial" w:cs="Arial"/>
          <w:b/>
          <w:sz w:val="20"/>
          <w:szCs w:val="20"/>
        </w:rPr>
      </w:pPr>
    </w:p>
    <w:p w:rsidR="00DC4BDC" w:rsidRPr="00702C56" w:rsidRDefault="00DC4BDC" w:rsidP="00821ECD">
      <w:pPr>
        <w:spacing w:after="0"/>
        <w:jc w:val="center"/>
        <w:rPr>
          <w:rFonts w:ascii="Arial" w:hAnsi="Arial" w:cs="Arial"/>
          <w:b/>
          <w:sz w:val="20"/>
          <w:szCs w:val="20"/>
        </w:rPr>
      </w:pPr>
    </w:p>
    <w:p w:rsidR="00F90031" w:rsidRDefault="002745F2" w:rsidP="00F90031">
      <w:pPr>
        <w:pStyle w:val="ListParagraph"/>
        <w:numPr>
          <w:ilvl w:val="0"/>
          <w:numId w:val="2"/>
        </w:numPr>
        <w:spacing w:line="360" w:lineRule="auto"/>
      </w:pPr>
      <w:r>
        <w:t>Call to order</w:t>
      </w:r>
    </w:p>
    <w:p w:rsidR="00F2798A" w:rsidRDefault="00F90031" w:rsidP="00F2798A">
      <w:pPr>
        <w:pStyle w:val="ListParagraph"/>
        <w:numPr>
          <w:ilvl w:val="1"/>
          <w:numId w:val="2"/>
        </w:numPr>
        <w:spacing w:line="360" w:lineRule="auto"/>
      </w:pPr>
      <w:r>
        <w:t xml:space="preserve">The meeting was called to order at 12:08 by Richard </w:t>
      </w:r>
      <w:r w:rsidR="00B21CE0">
        <w:t>Brennan</w:t>
      </w:r>
    </w:p>
    <w:p w:rsidR="001D1AD5" w:rsidRDefault="001D1AD5" w:rsidP="00F2798A">
      <w:pPr>
        <w:pStyle w:val="ListParagraph"/>
        <w:numPr>
          <w:ilvl w:val="0"/>
          <w:numId w:val="2"/>
        </w:numPr>
        <w:spacing w:line="360" w:lineRule="auto"/>
      </w:pPr>
      <w:r>
        <w:t>Pledge of Allegiance</w:t>
      </w:r>
    </w:p>
    <w:p w:rsidR="00591501" w:rsidRPr="00591501" w:rsidRDefault="002745F2" w:rsidP="002745F2">
      <w:pPr>
        <w:pStyle w:val="ListParagraph"/>
        <w:numPr>
          <w:ilvl w:val="0"/>
          <w:numId w:val="2"/>
        </w:numPr>
        <w:spacing w:line="360" w:lineRule="auto"/>
        <w:rPr>
          <w:i/>
        </w:rPr>
      </w:pPr>
      <w:r>
        <w:t>Roll call</w:t>
      </w:r>
    </w:p>
    <w:p w:rsidR="002745F2" w:rsidRDefault="00571FF0" w:rsidP="00591501">
      <w:pPr>
        <w:pStyle w:val="ListParagraph"/>
        <w:numPr>
          <w:ilvl w:val="1"/>
          <w:numId w:val="2"/>
        </w:numPr>
        <w:spacing w:line="360" w:lineRule="auto"/>
        <w:rPr>
          <w:i/>
        </w:rPr>
      </w:pPr>
      <w:r w:rsidRPr="00571FF0">
        <w:rPr>
          <w:i/>
        </w:rPr>
        <w:t xml:space="preserve">Roll call was conducted. </w:t>
      </w:r>
      <w:r w:rsidR="00591501">
        <w:rPr>
          <w:i/>
        </w:rPr>
        <w:t>A q</w:t>
      </w:r>
      <w:r w:rsidRPr="00571FF0">
        <w:rPr>
          <w:i/>
        </w:rPr>
        <w:t xml:space="preserve">uorum was </w:t>
      </w:r>
      <w:r w:rsidR="00591501">
        <w:rPr>
          <w:i/>
        </w:rPr>
        <w:t>not initially</w:t>
      </w:r>
      <w:r w:rsidR="00F2798A">
        <w:rPr>
          <w:i/>
        </w:rPr>
        <w:t xml:space="preserve"> </w:t>
      </w:r>
      <w:r>
        <w:rPr>
          <w:i/>
        </w:rPr>
        <w:t>confirmed</w:t>
      </w:r>
      <w:r w:rsidRPr="00571FF0">
        <w:rPr>
          <w:i/>
        </w:rPr>
        <w:t>.</w:t>
      </w:r>
    </w:p>
    <w:p w:rsidR="00591501" w:rsidRPr="00571FF0" w:rsidRDefault="00591501" w:rsidP="00591501">
      <w:pPr>
        <w:pStyle w:val="ListParagraph"/>
        <w:numPr>
          <w:ilvl w:val="1"/>
          <w:numId w:val="2"/>
        </w:numPr>
        <w:spacing w:line="360" w:lineRule="auto"/>
        <w:rPr>
          <w:i/>
        </w:rPr>
      </w:pPr>
      <w:r>
        <w:rPr>
          <w:i/>
        </w:rPr>
        <w:t>(Once quorum was established later in the meeting, official action resumed)</w:t>
      </w:r>
    </w:p>
    <w:p w:rsidR="002745F2" w:rsidRDefault="002745F2" w:rsidP="002745F2">
      <w:pPr>
        <w:pStyle w:val="ListParagraph"/>
        <w:numPr>
          <w:ilvl w:val="0"/>
          <w:numId w:val="2"/>
        </w:numPr>
        <w:spacing w:line="360" w:lineRule="auto"/>
      </w:pPr>
      <w:r>
        <w:t>Call to the public</w:t>
      </w:r>
    </w:p>
    <w:p w:rsidR="00702C56" w:rsidRDefault="00F2798A" w:rsidP="00702C56">
      <w:pPr>
        <w:pStyle w:val="ListParagraph"/>
        <w:numPr>
          <w:ilvl w:val="1"/>
          <w:numId w:val="2"/>
        </w:numPr>
        <w:spacing w:line="360" w:lineRule="auto"/>
        <w:rPr>
          <w:i/>
        </w:rPr>
      </w:pPr>
      <w:r>
        <w:rPr>
          <w:i/>
        </w:rPr>
        <w:t>Dr. Vaugh Croft, spoke to the board that the Fred G. Acosta Job Corp Center is fully operational after the federal administration reversed its mandate for all Job Corps across the US to close.</w:t>
      </w:r>
    </w:p>
    <w:p w:rsidR="008000BE" w:rsidRPr="00FF15FC" w:rsidRDefault="008000BE" w:rsidP="00702C56">
      <w:pPr>
        <w:pStyle w:val="ListParagraph"/>
        <w:numPr>
          <w:ilvl w:val="1"/>
          <w:numId w:val="2"/>
        </w:numPr>
        <w:spacing w:line="360" w:lineRule="auto"/>
        <w:rPr>
          <w:i/>
        </w:rPr>
      </w:pPr>
      <w:r>
        <w:rPr>
          <w:i/>
        </w:rPr>
        <w:t xml:space="preserve">No additional public comments were received. </w:t>
      </w:r>
    </w:p>
    <w:p w:rsidR="002745F2" w:rsidRDefault="002745F2" w:rsidP="002745F2">
      <w:pPr>
        <w:pStyle w:val="ListParagraph"/>
        <w:numPr>
          <w:ilvl w:val="0"/>
          <w:numId w:val="2"/>
        </w:numPr>
        <w:spacing w:line="360" w:lineRule="auto"/>
      </w:pPr>
      <w:r>
        <w:t>Adoption of Meeting Minutes</w:t>
      </w:r>
      <w:r w:rsidR="00AB65DC">
        <w:t xml:space="preserve"> – </w:t>
      </w:r>
      <w:r w:rsidR="00F2798A">
        <w:t>September 29</w:t>
      </w:r>
      <w:r w:rsidR="00AB65DC">
        <w:t>, 2025</w:t>
      </w:r>
      <w:r>
        <w:t xml:space="preserve"> Regular Board Meeting</w:t>
      </w:r>
    </w:p>
    <w:p w:rsidR="00F2798A" w:rsidRDefault="00F2798A" w:rsidP="00F2798A">
      <w:pPr>
        <w:pStyle w:val="ListParagraph"/>
        <w:numPr>
          <w:ilvl w:val="1"/>
          <w:numId w:val="2"/>
        </w:numPr>
        <w:spacing w:line="360" w:lineRule="auto"/>
      </w:pPr>
      <w:r>
        <w:t xml:space="preserve">No quorum was in attendance for approval of previous board meeting. </w:t>
      </w:r>
    </w:p>
    <w:p w:rsidR="007733B6" w:rsidRDefault="007733B6" w:rsidP="00F2798A">
      <w:pPr>
        <w:pStyle w:val="ListParagraph"/>
        <w:numPr>
          <w:ilvl w:val="1"/>
          <w:numId w:val="2"/>
        </w:numPr>
        <w:spacing w:line="360" w:lineRule="auto"/>
      </w:pPr>
      <w:r>
        <w:t xml:space="preserve">This Item was temporarily deferred and reopened later in the meeting. </w:t>
      </w:r>
    </w:p>
    <w:p w:rsidR="00F2798A" w:rsidRDefault="00F2798A" w:rsidP="00F2798A">
      <w:pPr>
        <w:pStyle w:val="ListParagraph"/>
        <w:numPr>
          <w:ilvl w:val="0"/>
          <w:numId w:val="2"/>
        </w:numPr>
        <w:spacing w:line="360" w:lineRule="auto"/>
      </w:pPr>
      <w:hyperlink r:id="rId8" w:history="1">
        <w:r w:rsidR="002745F2" w:rsidRPr="00F2798A">
          <w:rPr>
            <w:rStyle w:val="Hyperlink"/>
          </w:rPr>
          <w:t>Budget Report</w:t>
        </w:r>
      </w:hyperlink>
      <w:r w:rsidR="002745F2">
        <w:t>- Finance Department</w:t>
      </w:r>
    </w:p>
    <w:p w:rsidR="00AB7FBB" w:rsidRDefault="00F2798A" w:rsidP="00F2798A">
      <w:pPr>
        <w:pStyle w:val="ListParagraph"/>
        <w:numPr>
          <w:ilvl w:val="1"/>
          <w:numId w:val="2"/>
        </w:numPr>
        <w:spacing w:line="360" w:lineRule="auto"/>
        <w:rPr>
          <w:i/>
        </w:rPr>
      </w:pPr>
      <w:r w:rsidRPr="00F2798A">
        <w:rPr>
          <w:i/>
        </w:rPr>
        <w:t>Before M. Chavez gave his budget report he gave a brief update on the government shutdown.</w:t>
      </w:r>
    </w:p>
    <w:p w:rsidR="00591501" w:rsidRDefault="00591501" w:rsidP="00591501">
      <w:pPr>
        <w:pStyle w:val="ListParagraph"/>
        <w:numPr>
          <w:ilvl w:val="1"/>
          <w:numId w:val="2"/>
        </w:numPr>
        <w:spacing w:line="360" w:lineRule="auto"/>
        <w:rPr>
          <w:i/>
        </w:rPr>
      </w:pPr>
      <w:r w:rsidRPr="00F2798A">
        <w:rPr>
          <w:i/>
        </w:rPr>
        <w:t>Reporting given by M. Chavez from the Finance Department presented the quarterly budget update</w:t>
      </w:r>
      <w:r>
        <w:rPr>
          <w:i/>
        </w:rPr>
        <w:t>. Then followed up asking if any board members had any questions.</w:t>
      </w:r>
    </w:p>
    <w:p w:rsidR="00591501" w:rsidRDefault="00591501" w:rsidP="00591501">
      <w:pPr>
        <w:pStyle w:val="ListParagraph"/>
        <w:numPr>
          <w:ilvl w:val="2"/>
          <w:numId w:val="2"/>
        </w:numPr>
        <w:spacing w:line="360" w:lineRule="auto"/>
        <w:rPr>
          <w:i/>
        </w:rPr>
      </w:pPr>
      <w:r>
        <w:rPr>
          <w:i/>
        </w:rPr>
        <w:t xml:space="preserve">F. Sandoval </w:t>
      </w:r>
      <w:r w:rsidR="00D46B4B">
        <w:rPr>
          <w:i/>
        </w:rPr>
        <w:t xml:space="preserve">asked whether Dislocated Worker Funding could support individuals impacted by the tomato dumping industry disruptions that will affect the local produce industry. </w:t>
      </w:r>
    </w:p>
    <w:p w:rsidR="00D46B4B" w:rsidRDefault="00D46B4B" w:rsidP="00591501">
      <w:pPr>
        <w:pStyle w:val="ListParagraph"/>
        <w:numPr>
          <w:ilvl w:val="2"/>
          <w:numId w:val="2"/>
        </w:numPr>
        <w:spacing w:line="360" w:lineRule="auto"/>
        <w:rPr>
          <w:i/>
        </w:rPr>
      </w:pPr>
      <w:r>
        <w:rPr>
          <w:i/>
        </w:rPr>
        <w:t>G. Lucero asked for clarification on allowable fund use regarding participant living support.</w:t>
      </w:r>
    </w:p>
    <w:p w:rsidR="00F1743D" w:rsidRPr="00D46B4B" w:rsidRDefault="00D46B4B" w:rsidP="00D46B4B">
      <w:pPr>
        <w:pStyle w:val="ListParagraph"/>
        <w:numPr>
          <w:ilvl w:val="2"/>
          <w:numId w:val="2"/>
        </w:numPr>
        <w:spacing w:line="360" w:lineRule="auto"/>
        <w:rPr>
          <w:sz w:val="18"/>
        </w:rPr>
      </w:pPr>
      <w:r w:rsidRPr="00D46B4B">
        <w:rPr>
          <w:i/>
        </w:rPr>
        <w:t>Z. Bustamante clarified that supportive services may be used depending on participant eligibility</w:t>
      </w:r>
      <w:r>
        <w:rPr>
          <w:i/>
        </w:rPr>
        <w:t>.</w:t>
      </w:r>
    </w:p>
    <w:p w:rsidR="008B0412" w:rsidRDefault="00AB7FBB" w:rsidP="00591501">
      <w:pPr>
        <w:pStyle w:val="ListParagraph"/>
        <w:numPr>
          <w:ilvl w:val="0"/>
          <w:numId w:val="2"/>
        </w:numPr>
        <w:spacing w:line="360" w:lineRule="auto"/>
      </w:pPr>
      <w:r>
        <w:t xml:space="preserve"> </w:t>
      </w:r>
      <w:r w:rsidR="00591501">
        <w:t xml:space="preserve">Presentation: </w:t>
      </w:r>
      <w:hyperlink r:id="rId9" w:history="1">
        <w:r w:rsidR="00591501" w:rsidRPr="00D46B4B">
          <w:rPr>
            <w:rStyle w:val="Hyperlink"/>
          </w:rPr>
          <w:t>High Impact Training (HIT)</w:t>
        </w:r>
      </w:hyperlink>
      <w:r w:rsidR="00591501">
        <w:t xml:space="preserve">, Rachel Tashbook, Deputy Administration, Office of Economic Opportunity </w:t>
      </w:r>
    </w:p>
    <w:p w:rsidR="00D46B4B" w:rsidRDefault="00D46B4B" w:rsidP="00D46B4B">
      <w:pPr>
        <w:pStyle w:val="ListParagraph"/>
        <w:numPr>
          <w:ilvl w:val="1"/>
          <w:numId w:val="2"/>
        </w:numPr>
        <w:spacing w:line="360" w:lineRule="auto"/>
      </w:pPr>
      <w:r>
        <w:t>G. Lucero noted that Pima Community College is an approved training provider and has launched an Electrician Program in Nogales, with future training pathways planned.</w:t>
      </w:r>
    </w:p>
    <w:p w:rsidR="00D46B4B" w:rsidRDefault="00D46B4B" w:rsidP="00D46B4B">
      <w:pPr>
        <w:pStyle w:val="ListParagraph"/>
        <w:numPr>
          <w:ilvl w:val="1"/>
          <w:numId w:val="2"/>
        </w:numPr>
        <w:spacing w:line="360" w:lineRule="auto"/>
      </w:pPr>
      <w:r>
        <w:t>V. Croft asked how performance standards are set.</w:t>
      </w:r>
    </w:p>
    <w:p w:rsidR="00D46B4B" w:rsidRPr="00911952" w:rsidRDefault="00D46B4B" w:rsidP="00D46B4B">
      <w:pPr>
        <w:pStyle w:val="ListParagraph"/>
        <w:numPr>
          <w:ilvl w:val="1"/>
          <w:numId w:val="2"/>
        </w:numPr>
        <w:spacing w:line="360" w:lineRule="auto"/>
      </w:pPr>
      <w:r>
        <w:t xml:space="preserve">Z. Bustamante requested the presentation be made available to board members. </w:t>
      </w:r>
    </w:p>
    <w:p w:rsidR="002C5317" w:rsidRDefault="00591501" w:rsidP="00591501">
      <w:pPr>
        <w:pStyle w:val="ListParagraph"/>
        <w:numPr>
          <w:ilvl w:val="0"/>
          <w:numId w:val="2"/>
        </w:numPr>
        <w:spacing w:line="360" w:lineRule="auto"/>
      </w:pPr>
      <w:r>
        <w:t>National Association of workforce Board: The Forum 2026: March 23-26 at The Cosmopolitan</w:t>
      </w:r>
    </w:p>
    <w:p w:rsidR="00D46B4B" w:rsidRDefault="00D46B4B" w:rsidP="00D46B4B">
      <w:pPr>
        <w:pStyle w:val="ListParagraph"/>
        <w:numPr>
          <w:ilvl w:val="1"/>
          <w:numId w:val="2"/>
        </w:numPr>
        <w:spacing w:line="360" w:lineRule="auto"/>
      </w:pPr>
      <w:r>
        <w:t>Z. Bustamante made a brief announcement</w:t>
      </w:r>
      <w:r w:rsidR="008000BE">
        <w:t>. The National Association of Workforce Board will be held on March 23-26, 2026 at The Cosmopolitan, Las Vegas.</w:t>
      </w:r>
    </w:p>
    <w:p w:rsidR="008000BE" w:rsidRDefault="008000BE" w:rsidP="00D46B4B">
      <w:pPr>
        <w:pStyle w:val="ListParagraph"/>
        <w:numPr>
          <w:ilvl w:val="1"/>
          <w:numId w:val="2"/>
        </w:numPr>
        <w:spacing w:line="360" w:lineRule="auto"/>
      </w:pPr>
      <w:r>
        <w:t>If any board member wishes to attend, please send your interest in an email to Zaida to get the board members registered.</w:t>
      </w:r>
    </w:p>
    <w:p w:rsidR="007733B6" w:rsidRPr="00591501" w:rsidRDefault="007733B6" w:rsidP="00D46B4B">
      <w:pPr>
        <w:pStyle w:val="ListParagraph"/>
        <w:numPr>
          <w:ilvl w:val="1"/>
          <w:numId w:val="2"/>
        </w:numPr>
        <w:spacing w:line="360" w:lineRule="auto"/>
      </w:pPr>
      <w:r>
        <w:t xml:space="preserve">No Action was required. </w:t>
      </w:r>
    </w:p>
    <w:p w:rsidR="002C5317" w:rsidRDefault="00051884" w:rsidP="00426C0D">
      <w:pPr>
        <w:pStyle w:val="ListParagraph"/>
        <w:numPr>
          <w:ilvl w:val="0"/>
          <w:numId w:val="2"/>
        </w:numPr>
        <w:spacing w:line="360" w:lineRule="auto"/>
      </w:pPr>
      <w:r>
        <w:t xml:space="preserve">Partner Reports (Title I-B, Title II, Title III, Title IV, WIOA Title ID (MSFW) Fred G. Acosta, Job Corps (Partner Program), One Stop Operator) </w:t>
      </w:r>
    </w:p>
    <w:p w:rsidR="007733B6" w:rsidRDefault="004769B7" w:rsidP="007733B6">
      <w:pPr>
        <w:pStyle w:val="ListParagraph"/>
        <w:numPr>
          <w:ilvl w:val="1"/>
          <w:numId w:val="2"/>
        </w:numPr>
        <w:spacing w:line="360" w:lineRule="auto"/>
      </w:pPr>
      <w:r>
        <w:t xml:space="preserve">K. Guerrero gave the reports on Title I-B, </w:t>
      </w:r>
      <w:r>
        <w:t>Staff continued outreach and partnership efforts, with four participants in training, five youth in Work Experience placements, and an additional HVAC placement scheduled, reflecting ongoing focus on training, work-based learning, and coordinated community support.</w:t>
      </w:r>
    </w:p>
    <w:p w:rsidR="009851EF" w:rsidRDefault="004769B7" w:rsidP="009851EF">
      <w:pPr>
        <w:pStyle w:val="ListParagraph"/>
        <w:numPr>
          <w:ilvl w:val="1"/>
          <w:numId w:val="2"/>
        </w:numPr>
        <w:spacing w:line="360" w:lineRule="auto"/>
      </w:pPr>
      <w:r>
        <w:t>A. Chamberlain gave his business report, and confirmed that b</w:t>
      </w:r>
      <w:r>
        <w:t xml:space="preserve">usiness engagement focused on regional workforce initiatives and employer support across multiple sectors, with no Rapid Response or hiring events reported and a total of </w:t>
      </w:r>
      <w:r w:rsidRPr="004769B7">
        <w:rPr>
          <w:rStyle w:val="Strong"/>
          <w:b w:val="0"/>
        </w:rPr>
        <w:t>42 job openings</w:t>
      </w:r>
      <w:r>
        <w:t xml:space="preserve"> recorded.</w:t>
      </w:r>
    </w:p>
    <w:p w:rsidR="009851EF" w:rsidRPr="009851EF" w:rsidRDefault="004769B7" w:rsidP="009851EF">
      <w:pPr>
        <w:pStyle w:val="ListParagraph"/>
        <w:numPr>
          <w:ilvl w:val="1"/>
          <w:numId w:val="2"/>
        </w:numPr>
        <w:spacing w:line="360" w:lineRule="auto"/>
      </w:pPr>
      <w:r w:rsidRPr="009851EF">
        <w:rPr>
          <w:rFonts w:cstheme="minorHAnsi"/>
        </w:rPr>
        <w:t xml:space="preserve">M. Parra </w:t>
      </w:r>
      <w:r w:rsidR="009851EF" w:rsidRPr="009851EF">
        <w:rPr>
          <w:rFonts w:cstheme="minorHAnsi"/>
        </w:rPr>
        <w:t xml:space="preserve">gave an update on Title II, Adult Ed is giving </w:t>
      </w:r>
      <w:r w:rsidR="009851EF" w:rsidRPr="009851EF">
        <w:rPr>
          <w:rFonts w:cstheme="minorHAnsi"/>
        </w:rPr>
        <w:t>A free Basic Digital Literacy Bootcamp begins January 2026 to support adult learners in developing essential computer and technology skills, with enrollment currently open.</w:t>
      </w:r>
    </w:p>
    <w:p w:rsidR="004769B7" w:rsidRDefault="009851EF" w:rsidP="007733B6">
      <w:pPr>
        <w:pStyle w:val="ListParagraph"/>
        <w:numPr>
          <w:ilvl w:val="1"/>
          <w:numId w:val="2"/>
        </w:numPr>
        <w:spacing w:line="360" w:lineRule="auto"/>
      </w:pPr>
      <w:r>
        <w:t xml:space="preserve">D. Galaz gave an update for Title III and </w:t>
      </w:r>
      <w:r>
        <w:t>Employment Service and Veteran Services continue providing job referrals and support, with priority assistance for veterans facing employment barriers.</w:t>
      </w:r>
    </w:p>
    <w:p w:rsidR="009851EF" w:rsidRDefault="009851EF" w:rsidP="007733B6">
      <w:pPr>
        <w:pStyle w:val="ListParagraph"/>
        <w:numPr>
          <w:ilvl w:val="1"/>
          <w:numId w:val="2"/>
        </w:numPr>
        <w:spacing w:line="360" w:lineRule="auto"/>
      </w:pPr>
      <w:r>
        <w:t>C. Nelson gave an update on the NFJP and informed the board of their o</w:t>
      </w:r>
      <w:r>
        <w:t xml:space="preserve">utreach and enrollment efforts continue, with two active enrollments and two job placements reported, supported by a newly added staff member </w:t>
      </w:r>
      <w:r>
        <w:t xml:space="preserve">appointed to cover Pima County and Santa Cruz County </w:t>
      </w:r>
      <w:r>
        <w:t>to increase engagement.</w:t>
      </w:r>
    </w:p>
    <w:p w:rsidR="00B21CE0" w:rsidRDefault="009851EF" w:rsidP="00B21CE0">
      <w:pPr>
        <w:pStyle w:val="ListParagraph"/>
        <w:numPr>
          <w:ilvl w:val="1"/>
          <w:numId w:val="2"/>
        </w:numPr>
        <w:spacing w:line="360" w:lineRule="auto"/>
      </w:pPr>
      <w:r>
        <w:t>Dr. Croft gave a more detailed report for the Fred G. Acosta Job Corp and announced that s</w:t>
      </w:r>
      <w:r>
        <w:t>everal participants completed training and entered employment across trades, while program activity continues with ongoing enrollments and career pathway support.</w:t>
      </w:r>
    </w:p>
    <w:p w:rsidR="00B21CE0" w:rsidRDefault="00B21CE0" w:rsidP="00B21CE0">
      <w:pPr>
        <w:pStyle w:val="ListParagraph"/>
        <w:numPr>
          <w:ilvl w:val="1"/>
          <w:numId w:val="2"/>
        </w:numPr>
        <w:spacing w:line="360" w:lineRule="auto"/>
      </w:pPr>
      <w:r w:rsidRPr="00B21CE0">
        <w:rPr>
          <w:rFonts w:cstheme="minorHAnsi"/>
        </w:rPr>
        <w:t xml:space="preserve">J. Mize who is the one stop operator gave a brief update, mentioned that he is in </w:t>
      </w:r>
      <w:r w:rsidRPr="00B21CE0">
        <w:rPr>
          <w:rFonts w:cstheme="minorHAnsi"/>
        </w:rPr>
        <w:t>Coordination with partners continues through monthly and statewide meetings, with improving engagement and labor market activity noting a local unemployment rate of 8.8%.</w:t>
      </w:r>
    </w:p>
    <w:p w:rsidR="00B21CE0" w:rsidRDefault="00B21CE0" w:rsidP="00B21CE0">
      <w:pPr>
        <w:pStyle w:val="ListParagraph"/>
        <w:numPr>
          <w:ilvl w:val="1"/>
          <w:numId w:val="2"/>
        </w:numPr>
        <w:spacing w:line="360" w:lineRule="auto"/>
      </w:pPr>
      <w:r>
        <w:t xml:space="preserve">R. </w:t>
      </w:r>
      <w:r>
        <w:t>Brennan</w:t>
      </w:r>
      <w:r>
        <w:t xml:space="preserve"> opened the floor for any questions</w:t>
      </w:r>
    </w:p>
    <w:p w:rsidR="00B21CE0" w:rsidRDefault="00B21CE0" w:rsidP="00B21CE0">
      <w:pPr>
        <w:pStyle w:val="ListParagraph"/>
        <w:numPr>
          <w:ilvl w:val="2"/>
          <w:numId w:val="2"/>
        </w:numPr>
        <w:spacing w:line="360" w:lineRule="auto"/>
      </w:pPr>
      <w:r w:rsidRPr="00B21CE0">
        <w:rPr>
          <w:rStyle w:val="Strong"/>
          <w:b w:val="0"/>
        </w:rPr>
        <w:t>G. Lucero</w:t>
      </w:r>
      <w:r>
        <w:t xml:space="preserve"> asked for follow-up regarding participation opportunities in community partner coordination</w:t>
      </w:r>
      <w:r w:rsidR="006E029C">
        <w:t xml:space="preserve"> to attend those meetings. </w:t>
      </w:r>
    </w:p>
    <w:p w:rsidR="00FE5E6A" w:rsidRDefault="00FE5E6A" w:rsidP="00FE5E6A">
      <w:pPr>
        <w:pStyle w:val="ListParagraph"/>
        <w:numPr>
          <w:ilvl w:val="1"/>
          <w:numId w:val="2"/>
        </w:numPr>
        <w:spacing w:line="360" w:lineRule="auto"/>
      </w:pPr>
      <w:r>
        <w:t>No further discussions given.</w:t>
      </w:r>
    </w:p>
    <w:p w:rsidR="006E029C" w:rsidRDefault="006E029C" w:rsidP="006E029C">
      <w:pPr>
        <w:pStyle w:val="ListParagraph"/>
        <w:numPr>
          <w:ilvl w:val="0"/>
          <w:numId w:val="2"/>
        </w:numPr>
        <w:spacing w:line="360" w:lineRule="auto"/>
      </w:pPr>
      <w:r>
        <w:t>Return to Deferred Action – Adoption of Minutes</w:t>
      </w:r>
    </w:p>
    <w:p w:rsidR="006E029C" w:rsidRDefault="006E029C" w:rsidP="006E029C">
      <w:pPr>
        <w:pStyle w:val="ListParagraph"/>
        <w:numPr>
          <w:ilvl w:val="1"/>
          <w:numId w:val="2"/>
        </w:numPr>
        <w:spacing w:line="360" w:lineRule="auto"/>
      </w:pPr>
      <w:r>
        <w:t>With quorum now present, a motion was made to approve the September 29, 2025 meeting minutes.</w:t>
      </w:r>
      <w:r w:rsidR="00E324E7">
        <w:t xml:space="preserve"> </w:t>
      </w:r>
    </w:p>
    <w:p w:rsidR="006E029C" w:rsidRDefault="006E029C" w:rsidP="006E029C">
      <w:pPr>
        <w:pStyle w:val="ListParagraph"/>
        <w:numPr>
          <w:ilvl w:val="1"/>
          <w:numId w:val="2"/>
        </w:numPr>
        <w:spacing w:line="360" w:lineRule="auto"/>
      </w:pPr>
      <w:r>
        <w:t xml:space="preserve">Motion made by </w:t>
      </w:r>
      <w:r w:rsidR="00E324E7">
        <w:t>G. Lucero, seconded by F. Sandoval, passed unanimously.</w:t>
      </w:r>
    </w:p>
    <w:p w:rsidR="00E324E7" w:rsidRPr="00594AE4" w:rsidRDefault="00E324E7" w:rsidP="006E029C">
      <w:pPr>
        <w:pStyle w:val="ListParagraph"/>
        <w:numPr>
          <w:ilvl w:val="1"/>
          <w:numId w:val="2"/>
        </w:numPr>
        <w:spacing w:line="360" w:lineRule="auto"/>
      </w:pPr>
      <w:r>
        <w:t>Motion was carried.</w:t>
      </w:r>
    </w:p>
    <w:p w:rsidR="000751A2" w:rsidRPr="00E324E7" w:rsidRDefault="002C5317" w:rsidP="00591501">
      <w:pPr>
        <w:pStyle w:val="ListParagraph"/>
        <w:numPr>
          <w:ilvl w:val="0"/>
          <w:numId w:val="2"/>
        </w:numPr>
        <w:spacing w:line="360" w:lineRule="auto"/>
      </w:pPr>
      <w:r w:rsidRPr="00E324E7">
        <w:t>Roundtable</w:t>
      </w:r>
    </w:p>
    <w:p w:rsidR="00E324E7" w:rsidRPr="00E324E7" w:rsidRDefault="00E324E7" w:rsidP="00E324E7">
      <w:pPr>
        <w:pStyle w:val="NormalWeb"/>
        <w:numPr>
          <w:ilvl w:val="1"/>
          <w:numId w:val="2"/>
        </w:numPr>
        <w:rPr>
          <w:rFonts w:asciiTheme="minorHAnsi" w:hAnsiTheme="minorHAnsi" w:cstheme="minorHAnsi"/>
        </w:rPr>
      </w:pPr>
      <w:r w:rsidRPr="00E324E7">
        <w:rPr>
          <w:rStyle w:val="Strong"/>
          <w:rFonts w:asciiTheme="minorHAnsi" w:hAnsiTheme="minorHAnsi" w:cstheme="minorHAnsi"/>
          <w:b w:val="0"/>
        </w:rPr>
        <w:t>B. Acosta</w:t>
      </w:r>
      <w:r w:rsidRPr="00E324E7">
        <w:rPr>
          <w:rFonts w:asciiTheme="minorHAnsi" w:hAnsiTheme="minorHAnsi" w:cstheme="minorHAnsi"/>
        </w:rPr>
        <w:t xml:space="preserve"> reported the Circles of Peace program has engaged over </w:t>
      </w:r>
      <w:r w:rsidRPr="00E324E7">
        <w:rPr>
          <w:rStyle w:val="Strong"/>
          <w:rFonts w:asciiTheme="minorHAnsi" w:hAnsiTheme="minorHAnsi" w:cstheme="minorHAnsi"/>
          <w:b w:val="0"/>
        </w:rPr>
        <w:t>2,500 residents</w:t>
      </w:r>
      <w:r w:rsidRPr="00E324E7">
        <w:rPr>
          <w:rFonts w:asciiTheme="minorHAnsi" w:hAnsiTheme="minorHAnsi" w:cstheme="minorHAnsi"/>
        </w:rPr>
        <w:t xml:space="preserve"> in the past month and continues to attend and support local community events.</w:t>
      </w:r>
    </w:p>
    <w:p w:rsidR="00E324E7" w:rsidRPr="00E324E7" w:rsidRDefault="00E324E7" w:rsidP="00E324E7">
      <w:pPr>
        <w:pStyle w:val="NormalWeb"/>
        <w:numPr>
          <w:ilvl w:val="1"/>
          <w:numId w:val="2"/>
        </w:numPr>
        <w:rPr>
          <w:rFonts w:asciiTheme="minorHAnsi" w:hAnsiTheme="minorHAnsi" w:cstheme="minorHAnsi"/>
          <w:b/>
        </w:rPr>
      </w:pPr>
      <w:r w:rsidRPr="00E324E7">
        <w:rPr>
          <w:rStyle w:val="Strong"/>
          <w:rFonts w:asciiTheme="minorHAnsi" w:hAnsiTheme="minorHAnsi" w:cstheme="minorHAnsi"/>
          <w:b w:val="0"/>
        </w:rPr>
        <w:t>M. Parra</w:t>
      </w:r>
      <w:r w:rsidRPr="00E324E7">
        <w:rPr>
          <w:rFonts w:asciiTheme="minorHAnsi" w:hAnsiTheme="minorHAnsi" w:cstheme="minorHAnsi"/>
        </w:rPr>
        <w:t xml:space="preserve"> shared that an Artificial Intelligence learning program will soon launch at the </w:t>
      </w:r>
      <w:r w:rsidRPr="00E324E7">
        <w:rPr>
          <w:rStyle w:val="Strong"/>
          <w:rFonts w:asciiTheme="minorHAnsi" w:hAnsiTheme="minorHAnsi" w:cstheme="minorHAnsi"/>
          <w:b w:val="0"/>
        </w:rPr>
        <w:t>1904 Historic Courthouse</w:t>
      </w:r>
      <w:r w:rsidRPr="00E324E7">
        <w:rPr>
          <w:rFonts w:asciiTheme="minorHAnsi" w:hAnsiTheme="minorHAnsi" w:cstheme="minorHAnsi"/>
          <w:b/>
        </w:rPr>
        <w:t>.</w:t>
      </w:r>
    </w:p>
    <w:p w:rsidR="00E324E7" w:rsidRPr="00E324E7" w:rsidRDefault="00E324E7" w:rsidP="00E324E7">
      <w:pPr>
        <w:pStyle w:val="NormalWeb"/>
        <w:numPr>
          <w:ilvl w:val="1"/>
          <w:numId w:val="2"/>
        </w:numPr>
        <w:rPr>
          <w:rFonts w:asciiTheme="minorHAnsi" w:hAnsiTheme="minorHAnsi" w:cstheme="minorHAnsi"/>
        </w:rPr>
      </w:pPr>
      <w:r w:rsidRPr="00E324E7">
        <w:rPr>
          <w:rStyle w:val="Strong"/>
          <w:rFonts w:asciiTheme="minorHAnsi" w:hAnsiTheme="minorHAnsi" w:cstheme="minorHAnsi"/>
          <w:b w:val="0"/>
        </w:rPr>
        <w:t>G. Lucero</w:t>
      </w:r>
      <w:r w:rsidRPr="00E324E7">
        <w:rPr>
          <w:rFonts w:asciiTheme="minorHAnsi" w:hAnsiTheme="minorHAnsi" w:cstheme="minorHAnsi"/>
        </w:rPr>
        <w:t xml:space="preserve"> discussed continued collaboration with </w:t>
      </w:r>
      <w:r w:rsidRPr="00E324E7">
        <w:rPr>
          <w:rStyle w:val="Strong"/>
          <w:rFonts w:asciiTheme="minorHAnsi" w:hAnsiTheme="minorHAnsi" w:cstheme="minorHAnsi"/>
          <w:b w:val="0"/>
        </w:rPr>
        <w:t>Earn2Learn</w:t>
      </w:r>
      <w:r w:rsidRPr="00E324E7">
        <w:rPr>
          <w:rFonts w:asciiTheme="minorHAnsi" w:hAnsiTheme="minorHAnsi" w:cstheme="minorHAnsi"/>
        </w:rPr>
        <w:t xml:space="preserve"> to secure space at Pima Community College and the possibility of piloting their program in Arizona. He also reported continued progress toward additional training cohorts and credentialing pathways.</w:t>
      </w:r>
    </w:p>
    <w:p w:rsidR="00E324E7" w:rsidRPr="00E324E7" w:rsidRDefault="00E324E7" w:rsidP="00E324E7">
      <w:pPr>
        <w:pStyle w:val="NormalWeb"/>
        <w:numPr>
          <w:ilvl w:val="1"/>
          <w:numId w:val="2"/>
        </w:numPr>
        <w:rPr>
          <w:rFonts w:asciiTheme="minorHAnsi" w:hAnsiTheme="minorHAnsi" w:cstheme="minorHAnsi"/>
        </w:rPr>
      </w:pPr>
      <w:r w:rsidRPr="00E324E7">
        <w:rPr>
          <w:rStyle w:val="Strong"/>
          <w:rFonts w:asciiTheme="minorHAnsi" w:hAnsiTheme="minorHAnsi" w:cstheme="minorHAnsi"/>
          <w:b w:val="0"/>
        </w:rPr>
        <w:t xml:space="preserve">T. </w:t>
      </w:r>
      <w:proofErr w:type="spellStart"/>
      <w:r w:rsidRPr="00E324E7">
        <w:rPr>
          <w:rStyle w:val="Strong"/>
          <w:rFonts w:asciiTheme="minorHAnsi" w:hAnsiTheme="minorHAnsi" w:cstheme="minorHAnsi"/>
          <w:b w:val="0"/>
        </w:rPr>
        <w:t>McCalpin</w:t>
      </w:r>
      <w:proofErr w:type="spellEnd"/>
      <w:r w:rsidRPr="00E324E7">
        <w:rPr>
          <w:rFonts w:asciiTheme="minorHAnsi" w:hAnsiTheme="minorHAnsi" w:cstheme="minorHAnsi"/>
        </w:rPr>
        <w:t xml:space="preserve"> asked for an update on the </w:t>
      </w:r>
      <w:r w:rsidRPr="00E324E7">
        <w:rPr>
          <w:rStyle w:val="Strong"/>
          <w:rFonts w:asciiTheme="minorHAnsi" w:hAnsiTheme="minorHAnsi" w:cstheme="minorHAnsi"/>
          <w:b w:val="0"/>
        </w:rPr>
        <w:t>OEO compliance review</w:t>
      </w:r>
      <w:r w:rsidRPr="00E324E7">
        <w:rPr>
          <w:rFonts w:asciiTheme="minorHAnsi" w:hAnsiTheme="minorHAnsi" w:cstheme="minorHAnsi"/>
        </w:rPr>
        <w:t>, which was originally anticipated approximately one year ago.</w:t>
      </w:r>
    </w:p>
    <w:p w:rsidR="00E324E7" w:rsidRPr="00E324E7" w:rsidRDefault="00E324E7" w:rsidP="00E324E7">
      <w:pPr>
        <w:pStyle w:val="NormalWeb"/>
        <w:numPr>
          <w:ilvl w:val="1"/>
          <w:numId w:val="2"/>
        </w:numPr>
        <w:rPr>
          <w:rFonts w:asciiTheme="minorHAnsi" w:hAnsiTheme="minorHAnsi" w:cstheme="minorHAnsi"/>
        </w:rPr>
      </w:pPr>
      <w:r w:rsidRPr="00E324E7">
        <w:rPr>
          <w:rStyle w:val="Strong"/>
          <w:rFonts w:asciiTheme="minorHAnsi" w:hAnsiTheme="minorHAnsi" w:cstheme="minorHAnsi"/>
          <w:b w:val="0"/>
        </w:rPr>
        <w:t>F. Sandoval</w:t>
      </w:r>
      <w:r w:rsidRPr="00E324E7">
        <w:rPr>
          <w:rFonts w:asciiTheme="minorHAnsi" w:hAnsiTheme="minorHAnsi" w:cstheme="minorHAnsi"/>
        </w:rPr>
        <w:t xml:space="preserve"> asked if anyone had received information regarding a potential </w:t>
      </w:r>
      <w:r w:rsidRPr="00E324E7">
        <w:rPr>
          <w:rStyle w:val="Strong"/>
          <w:rFonts w:asciiTheme="minorHAnsi" w:hAnsiTheme="minorHAnsi" w:cstheme="minorHAnsi"/>
          <w:b w:val="0"/>
        </w:rPr>
        <w:t>new hotel opening</w:t>
      </w:r>
      <w:r w:rsidRPr="00E324E7">
        <w:rPr>
          <w:rFonts w:asciiTheme="minorHAnsi" w:hAnsiTheme="minorHAnsi" w:cstheme="minorHAnsi"/>
        </w:rPr>
        <w:t xml:space="preserve"> and associated workforce needs or timeline.</w:t>
      </w:r>
    </w:p>
    <w:p w:rsidR="000751A2" w:rsidRPr="000751A2" w:rsidRDefault="002C5317" w:rsidP="000751A2">
      <w:pPr>
        <w:pStyle w:val="ListParagraph"/>
        <w:numPr>
          <w:ilvl w:val="0"/>
          <w:numId w:val="2"/>
        </w:numPr>
        <w:spacing w:line="360" w:lineRule="auto"/>
        <w:rPr>
          <w:rFonts w:cstheme="minorHAnsi"/>
        </w:rPr>
      </w:pPr>
      <w:r>
        <w:t xml:space="preserve">Next meeting- </w:t>
      </w:r>
      <w:r w:rsidR="00E324E7">
        <w:t>January 14</w:t>
      </w:r>
      <w:r w:rsidR="00A80CF6">
        <w:t>, 2025</w:t>
      </w:r>
      <w:r>
        <w:t xml:space="preserve"> </w:t>
      </w:r>
    </w:p>
    <w:p w:rsidR="000751A2" w:rsidRDefault="000751A2" w:rsidP="00A80CF6">
      <w:pPr>
        <w:pStyle w:val="ListParagraph"/>
        <w:numPr>
          <w:ilvl w:val="0"/>
          <w:numId w:val="2"/>
        </w:numPr>
        <w:spacing w:line="360" w:lineRule="auto"/>
        <w:rPr>
          <w:rFonts w:cstheme="minorHAnsi"/>
        </w:rPr>
      </w:pPr>
      <w:r w:rsidRPr="000751A2">
        <w:rPr>
          <w:rFonts w:cstheme="minorHAnsi"/>
        </w:rPr>
        <w:t xml:space="preserve">Adjournment </w:t>
      </w:r>
    </w:p>
    <w:p w:rsidR="00E324E7" w:rsidRDefault="00F3535E" w:rsidP="00E324E7">
      <w:pPr>
        <w:pStyle w:val="Default"/>
        <w:numPr>
          <w:ilvl w:val="2"/>
          <w:numId w:val="2"/>
        </w:numPr>
        <w:spacing w:after="150"/>
        <w:rPr>
          <w:sz w:val="22"/>
          <w:szCs w:val="22"/>
        </w:rPr>
      </w:pPr>
      <w:r>
        <w:t>R. Brennan</w:t>
      </w:r>
      <w:r w:rsidR="00E324E7">
        <w:t xml:space="preserve"> entertained a motion for adjournment. </w:t>
      </w:r>
      <w:r w:rsidR="00E324E7">
        <w:rPr>
          <w:sz w:val="22"/>
          <w:szCs w:val="22"/>
        </w:rPr>
        <w:t xml:space="preserve">i. Motion: </w:t>
      </w:r>
      <w:r>
        <w:rPr>
          <w:sz w:val="22"/>
          <w:szCs w:val="22"/>
        </w:rPr>
        <w:t>F. Sandoval m</w:t>
      </w:r>
      <w:r w:rsidR="00E324E7">
        <w:rPr>
          <w:sz w:val="22"/>
          <w:szCs w:val="22"/>
        </w:rPr>
        <w:t xml:space="preserve">oved to approve the minutes as presented. </w:t>
      </w:r>
    </w:p>
    <w:p w:rsidR="00E324E7" w:rsidRDefault="00E324E7" w:rsidP="00E324E7">
      <w:pPr>
        <w:pStyle w:val="Default"/>
        <w:numPr>
          <w:ilvl w:val="2"/>
          <w:numId w:val="2"/>
        </w:numPr>
        <w:spacing w:after="150"/>
        <w:rPr>
          <w:sz w:val="22"/>
          <w:szCs w:val="22"/>
        </w:rPr>
      </w:pPr>
      <w:r>
        <w:rPr>
          <w:sz w:val="22"/>
          <w:szCs w:val="22"/>
        </w:rPr>
        <w:t xml:space="preserve">ii. </w:t>
      </w:r>
      <w:r w:rsidR="00F3535E">
        <w:rPr>
          <w:sz w:val="22"/>
          <w:szCs w:val="22"/>
        </w:rPr>
        <w:t>G. Lucero</w:t>
      </w:r>
      <w:r>
        <w:rPr>
          <w:sz w:val="22"/>
          <w:szCs w:val="22"/>
        </w:rPr>
        <w:t xml:space="preserve"> seconded the motion. </w:t>
      </w:r>
    </w:p>
    <w:p w:rsidR="00E324E7" w:rsidRDefault="00E324E7" w:rsidP="00E324E7">
      <w:pPr>
        <w:pStyle w:val="Default"/>
        <w:numPr>
          <w:ilvl w:val="2"/>
          <w:numId w:val="2"/>
        </w:numPr>
        <w:rPr>
          <w:sz w:val="22"/>
          <w:szCs w:val="22"/>
        </w:rPr>
      </w:pPr>
      <w:r>
        <w:rPr>
          <w:sz w:val="22"/>
          <w:szCs w:val="22"/>
        </w:rPr>
        <w:t xml:space="preserve">iii. Vote: Motion carried unanimously. Meeting adjourned at </w:t>
      </w:r>
      <w:r w:rsidR="00F3535E">
        <w:rPr>
          <w:sz w:val="22"/>
          <w:szCs w:val="22"/>
        </w:rPr>
        <w:t>1:15</w:t>
      </w:r>
      <w:r>
        <w:rPr>
          <w:sz w:val="22"/>
          <w:szCs w:val="22"/>
        </w:rPr>
        <w:t xml:space="preserve">PM </w:t>
      </w:r>
    </w:p>
    <w:p w:rsidR="00E324E7" w:rsidRDefault="00E324E7" w:rsidP="00E324E7">
      <w:pPr>
        <w:pStyle w:val="ListParagraph"/>
        <w:spacing w:line="360" w:lineRule="auto"/>
        <w:rPr>
          <w:rFonts w:cstheme="minorHAnsi"/>
        </w:rPr>
      </w:pPr>
    </w:p>
    <w:p w:rsidR="000751A2" w:rsidRPr="00A80CF6" w:rsidRDefault="000751A2" w:rsidP="00591501">
      <w:pPr>
        <w:pStyle w:val="ListParagraph"/>
        <w:spacing w:line="360" w:lineRule="auto"/>
        <w:ind w:left="1080"/>
      </w:pPr>
    </w:p>
    <w:sectPr w:rsidR="000751A2" w:rsidRPr="00A80CF6" w:rsidSect="0056420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334" w:rsidRDefault="007C1334" w:rsidP="00564205">
      <w:pPr>
        <w:spacing w:after="0" w:line="240" w:lineRule="auto"/>
      </w:pPr>
      <w:r>
        <w:separator/>
      </w:r>
    </w:p>
  </w:endnote>
  <w:endnote w:type="continuationSeparator" w:id="0">
    <w:p w:rsidR="007C1334" w:rsidRDefault="007C1334" w:rsidP="0056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205" w:rsidRDefault="00564205" w:rsidP="00564205">
    <w:pPr>
      <w:rPr>
        <w:sz w:val="16"/>
        <w:szCs w:val="16"/>
      </w:rPr>
    </w:pPr>
    <w:r w:rsidRPr="00041E63">
      <w:rPr>
        <w:bCs/>
        <w:sz w:val="16"/>
        <w:szCs w:val="16"/>
      </w:rPr>
      <w:t>The WIOA Adult, Dislocated Worker, and Youth programs are 100% funded by the Department of Labor, with a total grant amount of $1,022,512.00. Rapid Response services are 100% funded by the Department of Labor, with a total grant amount of $325,000.00.</w:t>
    </w:r>
    <w:r w:rsidRPr="00041E63">
      <w:rPr>
        <w:sz w:val="16"/>
        <w:szCs w:val="16"/>
      </w:rPr>
      <w:t xml:space="preserve"> </w:t>
    </w:r>
  </w:p>
  <w:p w:rsidR="00564205" w:rsidRPr="00041E63" w:rsidRDefault="00564205" w:rsidP="00564205">
    <w:pPr>
      <w:rPr>
        <w:sz w:val="16"/>
        <w:szCs w:val="16"/>
      </w:rPr>
    </w:pPr>
    <w:r>
      <w:rPr>
        <w:sz w:val="16"/>
        <w:szCs w:val="16"/>
      </w:rPr>
      <w:t xml:space="preserve">An Equal Opportunity Employer/ Program. Auxiliary aids and services are available upon request to individuals with disabilities. </w:t>
    </w:r>
    <w:r>
      <w:rPr>
        <w:sz w:val="16"/>
        <w:szCs w:val="16"/>
      </w:rPr>
      <w:tab/>
    </w:r>
    <w:r>
      <w:rPr>
        <w:sz w:val="16"/>
        <w:szCs w:val="16"/>
      </w:rPr>
      <w:tab/>
      <w:t>Services are made available through federal funding provided by the Workforce Innovation and Opportunity Act.</w:t>
    </w:r>
  </w:p>
  <w:p w:rsidR="00564205" w:rsidRDefault="0056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334" w:rsidRDefault="007C1334" w:rsidP="00564205">
      <w:pPr>
        <w:spacing w:after="0" w:line="240" w:lineRule="auto"/>
      </w:pPr>
      <w:r>
        <w:separator/>
      </w:r>
    </w:p>
  </w:footnote>
  <w:footnote w:type="continuationSeparator" w:id="0">
    <w:p w:rsidR="007C1334" w:rsidRDefault="007C1334" w:rsidP="00564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687133"/>
    <w:multiLevelType w:val="hybridMultilevel"/>
    <w:tmpl w:val="64E6351D"/>
    <w:lvl w:ilvl="0" w:tplc="FFFFFFFF">
      <w:start w:val="1"/>
      <w:numFmt w:val="upperLetter"/>
      <w:lvlText w:val=""/>
      <w:lvlJc w:val="left"/>
    </w:lvl>
    <w:lvl w:ilvl="1" w:tplc="FFFFFFFF">
      <w:start w:val="1"/>
      <w:numFmt w:val="lowerLetter"/>
      <w:lvlText w:val=""/>
      <w:lvlJc w:val="left"/>
    </w:lvl>
    <w:lvl w:ilvl="2" w:tplc="0DCAAC6E">
      <w:start w:val="1"/>
      <w:numFmt w:val="lowerRoman"/>
      <w:lvlText w:va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C21D8A"/>
    <w:multiLevelType w:val="multilevel"/>
    <w:tmpl w:val="CFFCB3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o"/>
      <w:lvlJc w:val="left"/>
      <w:pPr>
        <w:tabs>
          <w:tab w:val="num" w:pos="2520"/>
        </w:tabs>
        <w:ind w:left="2520" w:hanging="360"/>
      </w:pPr>
      <w:rPr>
        <w:rFonts w:ascii="Courier New" w:hAnsi="Courier New" w:cs="Courier New"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D452409"/>
    <w:multiLevelType w:val="multilevel"/>
    <w:tmpl w:val="A7669E8C"/>
    <w:lvl w:ilvl="0">
      <w:start w:val="1"/>
      <w:numFmt w:val="upperRoman"/>
      <w:lvlText w:val="%1."/>
      <w:lvlJc w:val="righ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8D81258"/>
    <w:multiLevelType w:val="hybridMultilevel"/>
    <w:tmpl w:val="E42CEA72"/>
    <w:lvl w:ilvl="0" w:tplc="908A640C">
      <w:numFmt w:val="bullet"/>
      <w:lvlText w:val=""/>
      <w:lvlJc w:val="left"/>
      <w:pPr>
        <w:ind w:left="720" w:hanging="360"/>
      </w:pPr>
      <w:rPr>
        <w:rFonts w:ascii="Symbol" w:eastAsiaTheme="minorHAnsi" w:hAnsi="Symbol" w:cstheme="minorBidi"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975AF"/>
    <w:multiLevelType w:val="hybridMultilevel"/>
    <w:tmpl w:val="C44069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E62A6"/>
    <w:multiLevelType w:val="multilevel"/>
    <w:tmpl w:val="6BB0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C6BA7"/>
    <w:multiLevelType w:val="hybridMultilevel"/>
    <w:tmpl w:val="F97483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807BC"/>
    <w:multiLevelType w:val="multilevel"/>
    <w:tmpl w:val="7C48511A"/>
    <w:lvl w:ilvl="0">
      <w:start w:val="1"/>
      <w:numFmt w:val="upperRoman"/>
      <w:lvlText w:val="%1."/>
      <w:lvlJc w:val="right"/>
      <w:pPr>
        <w:tabs>
          <w:tab w:val="num" w:pos="1800"/>
        </w:tabs>
        <w:ind w:left="1800" w:hanging="360"/>
      </w:pPr>
      <w:rPr>
        <w:rFonts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4AC11015"/>
    <w:multiLevelType w:val="multilevel"/>
    <w:tmpl w:val="9CA4EA28"/>
    <w:lvl w:ilvl="0">
      <w:start w:val="1"/>
      <w:numFmt w:val="upperLetter"/>
      <w:lvlText w:val="%1."/>
      <w:lvlJc w:val="left"/>
      <w:pPr>
        <w:ind w:left="360" w:hanging="360"/>
      </w:pPr>
      <w:rPr>
        <w:rFonts w:hint="default"/>
      </w:r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CEF42AC"/>
    <w:multiLevelType w:val="multilevel"/>
    <w:tmpl w:val="1628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D1BE1"/>
    <w:multiLevelType w:val="hybridMultilevel"/>
    <w:tmpl w:val="6B04EBC4"/>
    <w:lvl w:ilvl="0" w:tplc="4D680308">
      <w:numFmt w:val="bullet"/>
      <w:lvlText w:val=""/>
      <w:lvlJc w:val="left"/>
      <w:pPr>
        <w:ind w:left="839" w:hanging="361"/>
      </w:pPr>
      <w:rPr>
        <w:rFonts w:ascii="Symbol" w:eastAsia="Symbol" w:hAnsi="Symbol" w:cs="Symbol" w:hint="default"/>
        <w:w w:val="100"/>
        <w:sz w:val="22"/>
        <w:szCs w:val="22"/>
        <w:lang w:val="en-US" w:eastAsia="en-US" w:bidi="en-US"/>
      </w:rPr>
    </w:lvl>
    <w:lvl w:ilvl="1" w:tplc="B8A88B5A">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tplc="9104B5C2">
      <w:numFmt w:val="bullet"/>
      <w:lvlText w:val="•"/>
      <w:lvlJc w:val="left"/>
      <w:pPr>
        <w:ind w:left="2408" w:hanging="361"/>
      </w:pPr>
      <w:rPr>
        <w:rFonts w:hint="default"/>
        <w:lang w:val="en-US" w:eastAsia="en-US" w:bidi="en-US"/>
      </w:rPr>
    </w:lvl>
    <w:lvl w:ilvl="3" w:tplc="616CDDB6">
      <w:numFmt w:val="bullet"/>
      <w:lvlText w:val="•"/>
      <w:lvlJc w:val="left"/>
      <w:pPr>
        <w:ind w:left="3257" w:hanging="361"/>
      </w:pPr>
      <w:rPr>
        <w:rFonts w:hint="default"/>
        <w:lang w:val="en-US" w:eastAsia="en-US" w:bidi="en-US"/>
      </w:rPr>
    </w:lvl>
    <w:lvl w:ilvl="4" w:tplc="203037A4">
      <w:numFmt w:val="bullet"/>
      <w:lvlText w:val="•"/>
      <w:lvlJc w:val="left"/>
      <w:pPr>
        <w:ind w:left="4106" w:hanging="361"/>
      </w:pPr>
      <w:rPr>
        <w:rFonts w:hint="default"/>
        <w:lang w:val="en-US" w:eastAsia="en-US" w:bidi="en-US"/>
      </w:rPr>
    </w:lvl>
    <w:lvl w:ilvl="5" w:tplc="01685296">
      <w:numFmt w:val="bullet"/>
      <w:lvlText w:val="•"/>
      <w:lvlJc w:val="left"/>
      <w:pPr>
        <w:ind w:left="4955" w:hanging="361"/>
      </w:pPr>
      <w:rPr>
        <w:rFonts w:hint="default"/>
        <w:lang w:val="en-US" w:eastAsia="en-US" w:bidi="en-US"/>
      </w:rPr>
    </w:lvl>
    <w:lvl w:ilvl="6" w:tplc="985CB0BE">
      <w:numFmt w:val="bullet"/>
      <w:lvlText w:val="•"/>
      <w:lvlJc w:val="left"/>
      <w:pPr>
        <w:ind w:left="5804" w:hanging="361"/>
      </w:pPr>
      <w:rPr>
        <w:rFonts w:hint="default"/>
        <w:lang w:val="en-US" w:eastAsia="en-US" w:bidi="en-US"/>
      </w:rPr>
    </w:lvl>
    <w:lvl w:ilvl="7" w:tplc="1340DC3A">
      <w:numFmt w:val="bullet"/>
      <w:lvlText w:val="•"/>
      <w:lvlJc w:val="left"/>
      <w:pPr>
        <w:ind w:left="6653" w:hanging="361"/>
      </w:pPr>
      <w:rPr>
        <w:rFonts w:hint="default"/>
        <w:lang w:val="en-US" w:eastAsia="en-US" w:bidi="en-US"/>
      </w:rPr>
    </w:lvl>
    <w:lvl w:ilvl="8" w:tplc="3E4C572A">
      <w:numFmt w:val="bullet"/>
      <w:lvlText w:val="•"/>
      <w:lvlJc w:val="left"/>
      <w:pPr>
        <w:ind w:left="7502" w:hanging="361"/>
      </w:pPr>
      <w:rPr>
        <w:rFonts w:hint="default"/>
        <w:lang w:val="en-US" w:eastAsia="en-US" w:bidi="en-US"/>
      </w:rPr>
    </w:lvl>
  </w:abstractNum>
  <w:abstractNum w:abstractNumId="11" w15:restartNumberingAfterBreak="0">
    <w:nsid w:val="53924AE6"/>
    <w:multiLevelType w:val="hybridMultilevel"/>
    <w:tmpl w:val="063810E0"/>
    <w:lvl w:ilvl="0" w:tplc="FD1A5DBE">
      <w:start w:val="1"/>
      <w:numFmt w:val="upperLetter"/>
      <w:lvlText w:val="%1."/>
      <w:lvlJc w:val="left"/>
      <w:pPr>
        <w:ind w:left="720" w:hanging="360"/>
      </w:pPr>
      <w:rPr>
        <w:rFonts w:hint="default"/>
        <w:b/>
      </w:rPr>
    </w:lvl>
    <w:lvl w:ilvl="1" w:tplc="D048DD8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0260B"/>
    <w:multiLevelType w:val="hybridMultilevel"/>
    <w:tmpl w:val="79681FA8"/>
    <w:lvl w:ilvl="0" w:tplc="908A640C">
      <w:numFmt w:val="bullet"/>
      <w:lvlText w:val=""/>
      <w:lvlJc w:val="left"/>
      <w:pPr>
        <w:ind w:left="1080" w:hanging="360"/>
      </w:pPr>
      <w:rPr>
        <w:rFonts w:ascii="Symbol" w:eastAsiaTheme="minorHAnsi" w:hAnsi="Symbol" w:cstheme="minorBidi" w:hint="default"/>
        <w: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8868A9"/>
    <w:multiLevelType w:val="multilevel"/>
    <w:tmpl w:val="D42C15C4"/>
    <w:lvl w:ilvl="0">
      <w:start w:val="1"/>
      <w:numFmt w:val="upperRoman"/>
      <w:lvlText w:val="%1."/>
      <w:lvlJc w:val="right"/>
      <w:pPr>
        <w:tabs>
          <w:tab w:val="num" w:pos="1800"/>
        </w:tabs>
        <w:ind w:left="1800" w:hanging="360"/>
      </w:pPr>
      <w:rPr>
        <w:rFonts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11"/>
  </w:num>
  <w:num w:numId="2">
    <w:abstractNumId w:val="8"/>
  </w:num>
  <w:num w:numId="3">
    <w:abstractNumId w:val="4"/>
  </w:num>
  <w:num w:numId="4">
    <w:abstractNumId w:val="5"/>
  </w:num>
  <w:num w:numId="5">
    <w:abstractNumId w:val="12"/>
  </w:num>
  <w:num w:numId="6">
    <w:abstractNumId w:val="3"/>
  </w:num>
  <w:num w:numId="7">
    <w:abstractNumId w:val="1"/>
  </w:num>
  <w:num w:numId="8">
    <w:abstractNumId w:val="6"/>
  </w:num>
  <w:num w:numId="9">
    <w:abstractNumId w:val="7"/>
  </w:num>
  <w:num w:numId="10">
    <w:abstractNumId w:val="13"/>
  </w:num>
  <w:num w:numId="11">
    <w:abstractNumId w:val="10"/>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ECD"/>
    <w:rsid w:val="00025F77"/>
    <w:rsid w:val="00035A10"/>
    <w:rsid w:val="00041E63"/>
    <w:rsid w:val="00042473"/>
    <w:rsid w:val="00051884"/>
    <w:rsid w:val="0005723A"/>
    <w:rsid w:val="000751A2"/>
    <w:rsid w:val="0009011A"/>
    <w:rsid w:val="000D18D7"/>
    <w:rsid w:val="000D2EA3"/>
    <w:rsid w:val="000E6E36"/>
    <w:rsid w:val="00145FE7"/>
    <w:rsid w:val="00146EE2"/>
    <w:rsid w:val="00160EEC"/>
    <w:rsid w:val="00161EBD"/>
    <w:rsid w:val="0017448B"/>
    <w:rsid w:val="00183F86"/>
    <w:rsid w:val="00191DF6"/>
    <w:rsid w:val="001945EE"/>
    <w:rsid w:val="001D1AD5"/>
    <w:rsid w:val="001F437D"/>
    <w:rsid w:val="00247682"/>
    <w:rsid w:val="00247BC2"/>
    <w:rsid w:val="00251F79"/>
    <w:rsid w:val="002745F2"/>
    <w:rsid w:val="00297F26"/>
    <w:rsid w:val="002A2AF4"/>
    <w:rsid w:val="002C5317"/>
    <w:rsid w:val="003076CA"/>
    <w:rsid w:val="00314B5A"/>
    <w:rsid w:val="00315810"/>
    <w:rsid w:val="00350973"/>
    <w:rsid w:val="004769B7"/>
    <w:rsid w:val="004776AA"/>
    <w:rsid w:val="00480595"/>
    <w:rsid w:val="00485968"/>
    <w:rsid w:val="004D5D90"/>
    <w:rsid w:val="004F284C"/>
    <w:rsid w:val="004F4061"/>
    <w:rsid w:val="00534580"/>
    <w:rsid w:val="00550F86"/>
    <w:rsid w:val="005530FE"/>
    <w:rsid w:val="00554BF1"/>
    <w:rsid w:val="0055603C"/>
    <w:rsid w:val="00564205"/>
    <w:rsid w:val="00571FF0"/>
    <w:rsid w:val="0058450F"/>
    <w:rsid w:val="00591501"/>
    <w:rsid w:val="00594AE4"/>
    <w:rsid w:val="00596EC5"/>
    <w:rsid w:val="005A006B"/>
    <w:rsid w:val="005F2BDB"/>
    <w:rsid w:val="005F65DC"/>
    <w:rsid w:val="00643DF8"/>
    <w:rsid w:val="00644C2B"/>
    <w:rsid w:val="006751C1"/>
    <w:rsid w:val="00685DD7"/>
    <w:rsid w:val="006E029C"/>
    <w:rsid w:val="006E1ABC"/>
    <w:rsid w:val="006E5D60"/>
    <w:rsid w:val="00702C56"/>
    <w:rsid w:val="00705ED7"/>
    <w:rsid w:val="00740CF2"/>
    <w:rsid w:val="00751D10"/>
    <w:rsid w:val="00770361"/>
    <w:rsid w:val="007733B6"/>
    <w:rsid w:val="00782E79"/>
    <w:rsid w:val="007873D8"/>
    <w:rsid w:val="007A47C2"/>
    <w:rsid w:val="007A5167"/>
    <w:rsid w:val="007C1334"/>
    <w:rsid w:val="007C3DC9"/>
    <w:rsid w:val="007D174F"/>
    <w:rsid w:val="007F2709"/>
    <w:rsid w:val="008000BE"/>
    <w:rsid w:val="008167A7"/>
    <w:rsid w:val="00821ECD"/>
    <w:rsid w:val="00865356"/>
    <w:rsid w:val="00897162"/>
    <w:rsid w:val="008B0412"/>
    <w:rsid w:val="008F2535"/>
    <w:rsid w:val="00911952"/>
    <w:rsid w:val="00932938"/>
    <w:rsid w:val="00961533"/>
    <w:rsid w:val="009851EF"/>
    <w:rsid w:val="009902F2"/>
    <w:rsid w:val="009925DC"/>
    <w:rsid w:val="009A397D"/>
    <w:rsid w:val="009B1D03"/>
    <w:rsid w:val="009B2F6F"/>
    <w:rsid w:val="009D7793"/>
    <w:rsid w:val="009F204E"/>
    <w:rsid w:val="00A111AB"/>
    <w:rsid w:val="00A209F4"/>
    <w:rsid w:val="00A3401E"/>
    <w:rsid w:val="00A44383"/>
    <w:rsid w:val="00A4583F"/>
    <w:rsid w:val="00A50309"/>
    <w:rsid w:val="00A54A93"/>
    <w:rsid w:val="00A6286F"/>
    <w:rsid w:val="00A77638"/>
    <w:rsid w:val="00A80CF6"/>
    <w:rsid w:val="00A97945"/>
    <w:rsid w:val="00AB4395"/>
    <w:rsid w:val="00AB65DC"/>
    <w:rsid w:val="00AB7FBB"/>
    <w:rsid w:val="00AC537C"/>
    <w:rsid w:val="00AF3CC6"/>
    <w:rsid w:val="00B17FA3"/>
    <w:rsid w:val="00B21CE0"/>
    <w:rsid w:val="00B2536E"/>
    <w:rsid w:val="00B463C6"/>
    <w:rsid w:val="00B565F9"/>
    <w:rsid w:val="00B8606A"/>
    <w:rsid w:val="00BA26D1"/>
    <w:rsid w:val="00BB0063"/>
    <w:rsid w:val="00BC5600"/>
    <w:rsid w:val="00BD2001"/>
    <w:rsid w:val="00BF5FA7"/>
    <w:rsid w:val="00C5162F"/>
    <w:rsid w:val="00C62D2E"/>
    <w:rsid w:val="00CB25C0"/>
    <w:rsid w:val="00CC3580"/>
    <w:rsid w:val="00D369BE"/>
    <w:rsid w:val="00D37C6A"/>
    <w:rsid w:val="00D46B4B"/>
    <w:rsid w:val="00D8690B"/>
    <w:rsid w:val="00DA1AC1"/>
    <w:rsid w:val="00DA3012"/>
    <w:rsid w:val="00DC4BDC"/>
    <w:rsid w:val="00DC66E8"/>
    <w:rsid w:val="00DD70C5"/>
    <w:rsid w:val="00DE7061"/>
    <w:rsid w:val="00E324E7"/>
    <w:rsid w:val="00E4196C"/>
    <w:rsid w:val="00E5591D"/>
    <w:rsid w:val="00E63702"/>
    <w:rsid w:val="00EA76B8"/>
    <w:rsid w:val="00ED1067"/>
    <w:rsid w:val="00F055E5"/>
    <w:rsid w:val="00F1743D"/>
    <w:rsid w:val="00F2798A"/>
    <w:rsid w:val="00F337AB"/>
    <w:rsid w:val="00F33B53"/>
    <w:rsid w:val="00F3535E"/>
    <w:rsid w:val="00F664F7"/>
    <w:rsid w:val="00F7132D"/>
    <w:rsid w:val="00F90031"/>
    <w:rsid w:val="00FE2F9E"/>
    <w:rsid w:val="00FE3C5E"/>
    <w:rsid w:val="00FE5E6A"/>
    <w:rsid w:val="00FF15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3323"/>
  <w15:chartTrackingRefBased/>
  <w15:docId w15:val="{25282C0A-D6D3-47A0-8F1C-8843C228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ECD"/>
    <w:pPr>
      <w:ind w:left="720"/>
      <w:contextualSpacing/>
    </w:pPr>
  </w:style>
  <w:style w:type="character" w:styleId="Hyperlink">
    <w:name w:val="Hyperlink"/>
    <w:basedOn w:val="DefaultParagraphFont"/>
    <w:uiPriority w:val="99"/>
    <w:unhideWhenUsed/>
    <w:rsid w:val="00041E63"/>
    <w:rPr>
      <w:color w:val="0563C1" w:themeColor="hyperlink"/>
      <w:u w:val="single"/>
    </w:rPr>
  </w:style>
  <w:style w:type="character" w:customStyle="1" w:styleId="UnresolvedMention1">
    <w:name w:val="Unresolved Mention1"/>
    <w:basedOn w:val="DefaultParagraphFont"/>
    <w:uiPriority w:val="99"/>
    <w:semiHidden/>
    <w:unhideWhenUsed/>
    <w:rsid w:val="00041E63"/>
    <w:rPr>
      <w:color w:val="605E5C"/>
      <w:shd w:val="clear" w:color="auto" w:fill="E1DFDD"/>
    </w:rPr>
  </w:style>
  <w:style w:type="paragraph" w:styleId="Header">
    <w:name w:val="header"/>
    <w:basedOn w:val="Normal"/>
    <w:link w:val="HeaderChar"/>
    <w:uiPriority w:val="99"/>
    <w:unhideWhenUsed/>
    <w:rsid w:val="00564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205"/>
  </w:style>
  <w:style w:type="paragraph" w:styleId="Footer">
    <w:name w:val="footer"/>
    <w:basedOn w:val="Normal"/>
    <w:link w:val="FooterChar"/>
    <w:uiPriority w:val="99"/>
    <w:unhideWhenUsed/>
    <w:rsid w:val="00564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205"/>
  </w:style>
  <w:style w:type="table" w:styleId="TableGrid">
    <w:name w:val="Table Grid"/>
    <w:basedOn w:val="TableNormal"/>
    <w:uiPriority w:val="59"/>
    <w:rsid w:val="00DC4BDC"/>
    <w:pPr>
      <w:spacing w:after="0" w:line="240" w:lineRule="auto"/>
      <w:ind w:firstLine="36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6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90B"/>
    <w:rPr>
      <w:rFonts w:ascii="Segoe UI" w:hAnsi="Segoe UI" w:cs="Segoe UI"/>
      <w:sz w:val="18"/>
      <w:szCs w:val="18"/>
    </w:rPr>
  </w:style>
  <w:style w:type="character" w:styleId="UnresolvedMention">
    <w:name w:val="Unresolved Mention"/>
    <w:basedOn w:val="DefaultParagraphFont"/>
    <w:uiPriority w:val="99"/>
    <w:semiHidden/>
    <w:unhideWhenUsed/>
    <w:rsid w:val="00FF15FC"/>
    <w:rPr>
      <w:color w:val="605E5C"/>
      <w:shd w:val="clear" w:color="auto" w:fill="E1DFDD"/>
    </w:rPr>
  </w:style>
  <w:style w:type="character" w:styleId="Strong">
    <w:name w:val="Strong"/>
    <w:basedOn w:val="DefaultParagraphFont"/>
    <w:uiPriority w:val="22"/>
    <w:qFormat/>
    <w:rsid w:val="008B0412"/>
    <w:rPr>
      <w:b/>
      <w:bCs/>
    </w:rPr>
  </w:style>
  <w:style w:type="paragraph" w:styleId="NoSpacing">
    <w:name w:val="No Spacing"/>
    <w:uiPriority w:val="1"/>
    <w:qFormat/>
    <w:rsid w:val="00865356"/>
    <w:pPr>
      <w:spacing w:after="0" w:line="240" w:lineRule="auto"/>
    </w:pPr>
  </w:style>
  <w:style w:type="paragraph" w:styleId="NormalWeb">
    <w:name w:val="Normal (Web)"/>
    <w:basedOn w:val="Normal"/>
    <w:uiPriority w:val="99"/>
    <w:unhideWhenUsed/>
    <w:rsid w:val="00160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324E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4277">
      <w:bodyDiv w:val="1"/>
      <w:marLeft w:val="0"/>
      <w:marRight w:val="0"/>
      <w:marTop w:val="0"/>
      <w:marBottom w:val="0"/>
      <w:divBdr>
        <w:top w:val="none" w:sz="0" w:space="0" w:color="auto"/>
        <w:left w:val="none" w:sz="0" w:space="0" w:color="auto"/>
        <w:bottom w:val="none" w:sz="0" w:space="0" w:color="auto"/>
        <w:right w:val="none" w:sz="0" w:space="0" w:color="auto"/>
      </w:divBdr>
    </w:div>
    <w:div w:id="86660257">
      <w:bodyDiv w:val="1"/>
      <w:marLeft w:val="0"/>
      <w:marRight w:val="0"/>
      <w:marTop w:val="0"/>
      <w:marBottom w:val="0"/>
      <w:divBdr>
        <w:top w:val="none" w:sz="0" w:space="0" w:color="auto"/>
        <w:left w:val="none" w:sz="0" w:space="0" w:color="auto"/>
        <w:bottom w:val="none" w:sz="0" w:space="0" w:color="auto"/>
        <w:right w:val="none" w:sz="0" w:space="0" w:color="auto"/>
      </w:divBdr>
    </w:div>
    <w:div w:id="315691548">
      <w:bodyDiv w:val="1"/>
      <w:marLeft w:val="0"/>
      <w:marRight w:val="0"/>
      <w:marTop w:val="0"/>
      <w:marBottom w:val="0"/>
      <w:divBdr>
        <w:top w:val="none" w:sz="0" w:space="0" w:color="auto"/>
        <w:left w:val="none" w:sz="0" w:space="0" w:color="auto"/>
        <w:bottom w:val="none" w:sz="0" w:space="0" w:color="auto"/>
        <w:right w:val="none" w:sz="0" w:space="0" w:color="auto"/>
      </w:divBdr>
    </w:div>
    <w:div w:id="368989981">
      <w:bodyDiv w:val="1"/>
      <w:marLeft w:val="0"/>
      <w:marRight w:val="0"/>
      <w:marTop w:val="0"/>
      <w:marBottom w:val="0"/>
      <w:divBdr>
        <w:top w:val="none" w:sz="0" w:space="0" w:color="auto"/>
        <w:left w:val="none" w:sz="0" w:space="0" w:color="auto"/>
        <w:bottom w:val="none" w:sz="0" w:space="0" w:color="auto"/>
        <w:right w:val="none" w:sz="0" w:space="0" w:color="auto"/>
      </w:divBdr>
    </w:div>
    <w:div w:id="381292249">
      <w:bodyDiv w:val="1"/>
      <w:marLeft w:val="0"/>
      <w:marRight w:val="0"/>
      <w:marTop w:val="0"/>
      <w:marBottom w:val="0"/>
      <w:divBdr>
        <w:top w:val="none" w:sz="0" w:space="0" w:color="auto"/>
        <w:left w:val="none" w:sz="0" w:space="0" w:color="auto"/>
        <w:bottom w:val="none" w:sz="0" w:space="0" w:color="auto"/>
        <w:right w:val="none" w:sz="0" w:space="0" w:color="auto"/>
      </w:divBdr>
    </w:div>
    <w:div w:id="578909239">
      <w:bodyDiv w:val="1"/>
      <w:marLeft w:val="0"/>
      <w:marRight w:val="0"/>
      <w:marTop w:val="0"/>
      <w:marBottom w:val="0"/>
      <w:divBdr>
        <w:top w:val="none" w:sz="0" w:space="0" w:color="auto"/>
        <w:left w:val="none" w:sz="0" w:space="0" w:color="auto"/>
        <w:bottom w:val="none" w:sz="0" w:space="0" w:color="auto"/>
        <w:right w:val="none" w:sz="0" w:space="0" w:color="auto"/>
      </w:divBdr>
    </w:div>
    <w:div w:id="636296860">
      <w:bodyDiv w:val="1"/>
      <w:marLeft w:val="0"/>
      <w:marRight w:val="0"/>
      <w:marTop w:val="0"/>
      <w:marBottom w:val="0"/>
      <w:divBdr>
        <w:top w:val="none" w:sz="0" w:space="0" w:color="auto"/>
        <w:left w:val="none" w:sz="0" w:space="0" w:color="auto"/>
        <w:bottom w:val="none" w:sz="0" w:space="0" w:color="auto"/>
        <w:right w:val="none" w:sz="0" w:space="0" w:color="auto"/>
      </w:divBdr>
    </w:div>
    <w:div w:id="660734711">
      <w:bodyDiv w:val="1"/>
      <w:marLeft w:val="0"/>
      <w:marRight w:val="0"/>
      <w:marTop w:val="0"/>
      <w:marBottom w:val="0"/>
      <w:divBdr>
        <w:top w:val="none" w:sz="0" w:space="0" w:color="auto"/>
        <w:left w:val="none" w:sz="0" w:space="0" w:color="auto"/>
        <w:bottom w:val="none" w:sz="0" w:space="0" w:color="auto"/>
        <w:right w:val="none" w:sz="0" w:space="0" w:color="auto"/>
      </w:divBdr>
    </w:div>
    <w:div w:id="776676841">
      <w:bodyDiv w:val="1"/>
      <w:marLeft w:val="0"/>
      <w:marRight w:val="0"/>
      <w:marTop w:val="0"/>
      <w:marBottom w:val="0"/>
      <w:divBdr>
        <w:top w:val="none" w:sz="0" w:space="0" w:color="auto"/>
        <w:left w:val="none" w:sz="0" w:space="0" w:color="auto"/>
        <w:bottom w:val="none" w:sz="0" w:space="0" w:color="auto"/>
        <w:right w:val="none" w:sz="0" w:space="0" w:color="auto"/>
      </w:divBdr>
    </w:div>
    <w:div w:id="811213117">
      <w:bodyDiv w:val="1"/>
      <w:marLeft w:val="0"/>
      <w:marRight w:val="0"/>
      <w:marTop w:val="0"/>
      <w:marBottom w:val="0"/>
      <w:divBdr>
        <w:top w:val="none" w:sz="0" w:space="0" w:color="auto"/>
        <w:left w:val="none" w:sz="0" w:space="0" w:color="auto"/>
        <w:bottom w:val="none" w:sz="0" w:space="0" w:color="auto"/>
        <w:right w:val="none" w:sz="0" w:space="0" w:color="auto"/>
      </w:divBdr>
    </w:div>
    <w:div w:id="1004895514">
      <w:bodyDiv w:val="1"/>
      <w:marLeft w:val="0"/>
      <w:marRight w:val="0"/>
      <w:marTop w:val="0"/>
      <w:marBottom w:val="0"/>
      <w:divBdr>
        <w:top w:val="none" w:sz="0" w:space="0" w:color="auto"/>
        <w:left w:val="none" w:sz="0" w:space="0" w:color="auto"/>
        <w:bottom w:val="none" w:sz="0" w:space="0" w:color="auto"/>
        <w:right w:val="none" w:sz="0" w:space="0" w:color="auto"/>
      </w:divBdr>
    </w:div>
    <w:div w:id="1103723157">
      <w:bodyDiv w:val="1"/>
      <w:marLeft w:val="0"/>
      <w:marRight w:val="0"/>
      <w:marTop w:val="0"/>
      <w:marBottom w:val="0"/>
      <w:divBdr>
        <w:top w:val="none" w:sz="0" w:space="0" w:color="auto"/>
        <w:left w:val="none" w:sz="0" w:space="0" w:color="auto"/>
        <w:bottom w:val="none" w:sz="0" w:space="0" w:color="auto"/>
        <w:right w:val="none" w:sz="0" w:space="0" w:color="auto"/>
      </w:divBdr>
    </w:div>
    <w:div w:id="1205869316">
      <w:bodyDiv w:val="1"/>
      <w:marLeft w:val="0"/>
      <w:marRight w:val="0"/>
      <w:marTop w:val="0"/>
      <w:marBottom w:val="0"/>
      <w:divBdr>
        <w:top w:val="none" w:sz="0" w:space="0" w:color="auto"/>
        <w:left w:val="none" w:sz="0" w:space="0" w:color="auto"/>
        <w:bottom w:val="none" w:sz="0" w:space="0" w:color="auto"/>
        <w:right w:val="none" w:sz="0" w:space="0" w:color="auto"/>
      </w:divBdr>
    </w:div>
    <w:div w:id="1270044540">
      <w:bodyDiv w:val="1"/>
      <w:marLeft w:val="0"/>
      <w:marRight w:val="0"/>
      <w:marTop w:val="0"/>
      <w:marBottom w:val="0"/>
      <w:divBdr>
        <w:top w:val="none" w:sz="0" w:space="0" w:color="auto"/>
        <w:left w:val="none" w:sz="0" w:space="0" w:color="auto"/>
        <w:bottom w:val="none" w:sz="0" w:space="0" w:color="auto"/>
        <w:right w:val="none" w:sz="0" w:space="0" w:color="auto"/>
      </w:divBdr>
    </w:div>
    <w:div w:id="1284920799">
      <w:bodyDiv w:val="1"/>
      <w:marLeft w:val="0"/>
      <w:marRight w:val="0"/>
      <w:marTop w:val="0"/>
      <w:marBottom w:val="0"/>
      <w:divBdr>
        <w:top w:val="none" w:sz="0" w:space="0" w:color="auto"/>
        <w:left w:val="none" w:sz="0" w:space="0" w:color="auto"/>
        <w:bottom w:val="none" w:sz="0" w:space="0" w:color="auto"/>
        <w:right w:val="none" w:sz="0" w:space="0" w:color="auto"/>
      </w:divBdr>
    </w:div>
    <w:div w:id="1340233444">
      <w:bodyDiv w:val="1"/>
      <w:marLeft w:val="0"/>
      <w:marRight w:val="0"/>
      <w:marTop w:val="0"/>
      <w:marBottom w:val="0"/>
      <w:divBdr>
        <w:top w:val="none" w:sz="0" w:space="0" w:color="auto"/>
        <w:left w:val="none" w:sz="0" w:space="0" w:color="auto"/>
        <w:bottom w:val="none" w:sz="0" w:space="0" w:color="auto"/>
        <w:right w:val="none" w:sz="0" w:space="0" w:color="auto"/>
      </w:divBdr>
    </w:div>
    <w:div w:id="1517234123">
      <w:bodyDiv w:val="1"/>
      <w:marLeft w:val="0"/>
      <w:marRight w:val="0"/>
      <w:marTop w:val="0"/>
      <w:marBottom w:val="0"/>
      <w:divBdr>
        <w:top w:val="none" w:sz="0" w:space="0" w:color="auto"/>
        <w:left w:val="none" w:sz="0" w:space="0" w:color="auto"/>
        <w:bottom w:val="none" w:sz="0" w:space="0" w:color="auto"/>
        <w:right w:val="none" w:sz="0" w:space="0" w:color="auto"/>
      </w:divBdr>
    </w:div>
    <w:div w:id="1666009052">
      <w:bodyDiv w:val="1"/>
      <w:marLeft w:val="0"/>
      <w:marRight w:val="0"/>
      <w:marTop w:val="0"/>
      <w:marBottom w:val="0"/>
      <w:divBdr>
        <w:top w:val="none" w:sz="0" w:space="0" w:color="auto"/>
        <w:left w:val="none" w:sz="0" w:space="0" w:color="auto"/>
        <w:bottom w:val="none" w:sz="0" w:space="0" w:color="auto"/>
        <w:right w:val="none" w:sz="0" w:space="0" w:color="auto"/>
      </w:divBdr>
    </w:div>
    <w:div w:id="1929267842">
      <w:bodyDiv w:val="1"/>
      <w:marLeft w:val="0"/>
      <w:marRight w:val="0"/>
      <w:marTop w:val="0"/>
      <w:marBottom w:val="0"/>
      <w:divBdr>
        <w:top w:val="none" w:sz="0" w:space="0" w:color="auto"/>
        <w:left w:val="none" w:sz="0" w:space="0" w:color="auto"/>
        <w:bottom w:val="none" w:sz="0" w:space="0" w:color="auto"/>
        <w:right w:val="none" w:sz="0" w:space="0" w:color="auto"/>
      </w:divBdr>
    </w:div>
    <w:div w:id="2045129413">
      <w:bodyDiv w:val="1"/>
      <w:marLeft w:val="0"/>
      <w:marRight w:val="0"/>
      <w:marTop w:val="0"/>
      <w:marBottom w:val="0"/>
      <w:divBdr>
        <w:top w:val="none" w:sz="0" w:space="0" w:color="auto"/>
        <w:left w:val="none" w:sz="0" w:space="0" w:color="auto"/>
        <w:bottom w:val="none" w:sz="0" w:space="0" w:color="auto"/>
        <w:right w:val="none" w:sz="0" w:space="0" w:color="auto"/>
      </w:divBdr>
    </w:div>
    <w:div w:id="213150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IOA%20Financial%20Report%20Update%20to%20October%202025.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Santa%20Cruz%20County%20LWDB%20Fall%202025%20H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8542</TotalTime>
  <Pages>1</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Zaida Bustamante</dc:creator>
  <cp:keywords/>
  <dc:description/>
  <cp:lastModifiedBy>Adrian Chamberlain</cp:lastModifiedBy>
  <cp:revision>10</cp:revision>
  <cp:lastPrinted>2024-11-05T15:53:00Z</cp:lastPrinted>
  <dcterms:created xsi:type="dcterms:W3CDTF">2024-11-04T23:59:00Z</dcterms:created>
  <dcterms:modified xsi:type="dcterms:W3CDTF">2025-12-05T18:13:00Z</dcterms:modified>
</cp:coreProperties>
</file>